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986"/>
        <w:gridCol w:w="9"/>
      </w:tblGrid>
      <w:tr w:rsidR="00BD47D1" w:rsidRPr="00A74AA4" w:rsidTr="009B39A9">
        <w:trPr>
          <w:cantSplit/>
          <w:trHeight w:val="145"/>
        </w:trPr>
        <w:tc>
          <w:tcPr>
            <w:tcW w:w="3652" w:type="dxa"/>
          </w:tcPr>
          <w:p w:rsidR="00BD47D1" w:rsidRPr="00A74AA4" w:rsidRDefault="00BD47D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JOB TITLE:</w:t>
            </w:r>
          </w:p>
          <w:p w:rsidR="00AB26DB" w:rsidRPr="00A74AA4" w:rsidRDefault="00AB26D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995" w:type="dxa"/>
            <w:gridSpan w:val="2"/>
          </w:tcPr>
          <w:p w:rsidR="001C396F" w:rsidRPr="00A74AA4" w:rsidRDefault="00070BB5" w:rsidP="00A77B4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Salesforce</w:t>
            </w:r>
            <w:r w:rsidR="00C245AE">
              <w:rPr>
                <w:rFonts w:ascii="Arial" w:hAnsi="Arial" w:cs="Arial"/>
                <w:sz w:val="22"/>
                <w:szCs w:val="22"/>
                <w:lang w:val="en-GB"/>
              </w:rPr>
              <w:t xml:space="preserve"> Administrator</w:t>
            </w:r>
          </w:p>
        </w:tc>
      </w:tr>
      <w:tr w:rsidR="00BD47D1" w:rsidRPr="00A74AA4" w:rsidTr="009B39A9">
        <w:trPr>
          <w:trHeight w:val="144"/>
        </w:trPr>
        <w:tc>
          <w:tcPr>
            <w:tcW w:w="3652" w:type="dxa"/>
          </w:tcPr>
          <w:p w:rsidR="00BD47D1" w:rsidRPr="00A74AA4" w:rsidRDefault="009B6B6D" w:rsidP="009B6B6D">
            <w:pPr>
              <w:tabs>
                <w:tab w:val="left" w:pos="336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DEPARTMENT:</w:t>
            </w:r>
          </w:p>
          <w:p w:rsidR="00AB26DB" w:rsidRPr="00A74AA4" w:rsidRDefault="00AB26DB" w:rsidP="009B6B6D">
            <w:pPr>
              <w:tabs>
                <w:tab w:val="left" w:pos="336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995" w:type="dxa"/>
            <w:gridSpan w:val="2"/>
          </w:tcPr>
          <w:p w:rsidR="005A661A" w:rsidRPr="00A74AA4" w:rsidRDefault="00C245AE" w:rsidP="00C34F4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Digital </w:t>
            </w:r>
            <w:r w:rsidR="00F236B4">
              <w:rPr>
                <w:rFonts w:ascii="Arial" w:hAnsi="Arial" w:cs="Arial"/>
                <w:sz w:val="22"/>
                <w:szCs w:val="22"/>
                <w:lang w:val="en-GB"/>
              </w:rPr>
              <w:t xml:space="preserve">Delivery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and Data</w:t>
            </w:r>
          </w:p>
        </w:tc>
      </w:tr>
      <w:tr w:rsidR="00BD47D1" w:rsidRPr="00A74AA4" w:rsidTr="009B39A9">
        <w:trPr>
          <w:trHeight w:val="144"/>
        </w:trPr>
        <w:tc>
          <w:tcPr>
            <w:tcW w:w="3652" w:type="dxa"/>
          </w:tcPr>
          <w:p w:rsidR="00BD47D1" w:rsidRPr="00A74AA4" w:rsidRDefault="00BD47D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JOB HOLDER:</w:t>
            </w:r>
          </w:p>
        </w:tc>
        <w:tc>
          <w:tcPr>
            <w:tcW w:w="6995" w:type="dxa"/>
            <w:gridSpan w:val="2"/>
          </w:tcPr>
          <w:p w:rsidR="00BD47D1" w:rsidRPr="00A74AA4" w:rsidRDefault="00CF37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  <w:p w:rsidR="00BD47D1" w:rsidRPr="00A74AA4" w:rsidRDefault="00BD47D1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</w:tc>
      </w:tr>
      <w:tr w:rsidR="00BD47D1" w:rsidRPr="00A74AA4" w:rsidTr="009B39A9">
        <w:trPr>
          <w:cantSplit/>
          <w:trHeight w:val="144"/>
        </w:trPr>
        <w:tc>
          <w:tcPr>
            <w:tcW w:w="3652" w:type="dxa"/>
          </w:tcPr>
          <w:p w:rsidR="00BD47D1" w:rsidRPr="00A74AA4" w:rsidRDefault="00BD47D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REPORTS TO (JOB TITLE):</w:t>
            </w:r>
          </w:p>
          <w:p w:rsidR="00BD47D1" w:rsidRPr="00A74AA4" w:rsidRDefault="00BD47D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995" w:type="dxa"/>
            <w:gridSpan w:val="2"/>
          </w:tcPr>
          <w:p w:rsidR="00BD47D1" w:rsidRPr="00A74AA4" w:rsidRDefault="00C245AE" w:rsidP="009017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Head of Digital</w:t>
            </w:r>
            <w:r w:rsidR="00F236B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and Data</w:t>
            </w:r>
          </w:p>
        </w:tc>
      </w:tr>
      <w:tr w:rsidR="00BD47D1" w:rsidRPr="00A74AA4">
        <w:trPr>
          <w:cantSplit/>
          <w:trHeight w:val="144"/>
        </w:trPr>
        <w:tc>
          <w:tcPr>
            <w:tcW w:w="10647" w:type="dxa"/>
            <w:gridSpan w:val="3"/>
          </w:tcPr>
          <w:p w:rsidR="00BD47D1" w:rsidRPr="00A74AA4" w:rsidRDefault="00BD47D1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JOB PURPOSE</w:t>
            </w:r>
          </w:p>
          <w:p w:rsidR="00B31C70" w:rsidRPr="00A74AA4" w:rsidRDefault="00B31C7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F236B4" w:rsidRDefault="00C245AE" w:rsidP="00C245A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IOP is working to make significant improvements to its utilisation of data.  We have a number of departments using data from a range of sources and using processes which have developed over time.  We already use Salesforce in the business and are now looking to </w:t>
            </w:r>
            <w:r w:rsidR="006D0984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further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extend its use across the IOP, together with standardisation and enhanced business processes which will deliver data automation, improvements and efficacies.  This is a large scale, cross cutting organisational change project.  </w:t>
            </w:r>
          </w:p>
          <w:p w:rsidR="00F236B4" w:rsidRDefault="00F236B4" w:rsidP="00C245A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0B6AAB" w:rsidRDefault="00F236B4" w:rsidP="00F236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The role of </w:t>
            </w:r>
            <w:r w:rsidR="006174D4">
              <w:rPr>
                <w:rFonts w:asciiTheme="minorHAnsi" w:hAnsiTheme="minorHAnsi" w:cs="Arial"/>
                <w:sz w:val="22"/>
                <w:szCs w:val="22"/>
                <w:lang w:val="en-GB"/>
              </w:rPr>
              <w:t>Salesforce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Administrator has been created in order ensure that Salesforce is responsive to business needs through a process of stakeholder engagement and continuous improvement; and to provide on-going support to users.  </w:t>
            </w:r>
          </w:p>
          <w:p w:rsidR="00F236B4" w:rsidRPr="00F236B4" w:rsidRDefault="00F236B4" w:rsidP="00F236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F236B4" w:rsidRPr="00F236B4" w:rsidRDefault="00F236B4" w:rsidP="00F236B4">
            <w:pPr>
              <w:pStyle w:val="NoSpacing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236B4">
              <w:rPr>
                <w:rFonts w:asciiTheme="minorHAnsi" w:hAnsiTheme="minorHAnsi" w:cs="Arial"/>
                <w:sz w:val="22"/>
                <w:szCs w:val="22"/>
                <w:lang w:val="en-GB"/>
              </w:rPr>
              <w:t>Specifically you will be responsible for:</w:t>
            </w:r>
          </w:p>
          <w:p w:rsidR="00F236B4" w:rsidRDefault="006174D4" w:rsidP="00F236B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>Management</w:t>
            </w:r>
            <w:r w:rsidR="00E66BAF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 xml:space="preserve"> and development of Salesforce</w:t>
            </w:r>
          </w:p>
          <w:p w:rsidR="00AC087B" w:rsidRDefault="00AC087B" w:rsidP="00AC087B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>Management of application requirements and delivery of improvement to business processes</w:t>
            </w:r>
            <w:r w:rsidR="00841D9D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 xml:space="preserve">, </w:t>
            </w:r>
            <w:r w:rsidR="006174D4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>including project</w:t>
            </w:r>
            <w:r w:rsidR="00841D9D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 xml:space="preserve"> management of database projects. </w:t>
            </w:r>
          </w:p>
          <w:p w:rsidR="00E66BAF" w:rsidRDefault="00E66BAF" w:rsidP="00F236B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 xml:space="preserve">User support and training </w:t>
            </w:r>
          </w:p>
          <w:p w:rsidR="00E66BAF" w:rsidRPr="00E66BAF" w:rsidRDefault="00E66BAF" w:rsidP="00E66BAF">
            <w:pPr>
              <w:pStyle w:val="ListParagraph"/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</w:p>
          <w:p w:rsidR="00F236B4" w:rsidRDefault="00F236B4" w:rsidP="000857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236B4">
              <w:rPr>
                <w:rFonts w:asciiTheme="minorHAnsi" w:hAnsiTheme="minorHAnsi" w:cs="Arial"/>
                <w:sz w:val="22"/>
                <w:szCs w:val="22"/>
              </w:rPr>
              <w:t xml:space="preserve">This role </w:t>
            </w:r>
            <w:r w:rsidRPr="00707AB7">
              <w:rPr>
                <w:rFonts w:asciiTheme="minorHAnsi" w:hAnsiTheme="minorHAnsi" w:cs="Arial"/>
                <w:sz w:val="22"/>
                <w:szCs w:val="22"/>
              </w:rPr>
              <w:t xml:space="preserve">is managed by the </w:t>
            </w:r>
            <w:r w:rsidRPr="00E35B03">
              <w:rPr>
                <w:rFonts w:asciiTheme="minorHAnsi" w:hAnsiTheme="minorHAnsi" w:cs="Arial"/>
                <w:sz w:val="22"/>
                <w:szCs w:val="22"/>
              </w:rPr>
              <w:t xml:space="preserve">Head of Digital and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Data. </w:t>
            </w:r>
          </w:p>
          <w:p w:rsidR="002520EB" w:rsidRPr="00F236B4" w:rsidRDefault="002520EB" w:rsidP="002520EB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2520EB" w:rsidRPr="00A74AA4">
        <w:trPr>
          <w:cantSplit/>
          <w:trHeight w:val="144"/>
        </w:trPr>
        <w:tc>
          <w:tcPr>
            <w:tcW w:w="10647" w:type="dxa"/>
            <w:gridSpan w:val="3"/>
          </w:tcPr>
          <w:p w:rsidR="002520EB" w:rsidRPr="00A74AA4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ORGANISATIONAL STRUCTURE </w:t>
            </w:r>
          </w:p>
          <w:p w:rsidR="002520EB" w:rsidRPr="00A74AA4" w:rsidRDefault="002520EB" w:rsidP="002520E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2520EB" w:rsidRPr="00A74AA4" w:rsidRDefault="002520EB" w:rsidP="002520E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35C73B4" wp14:editId="1CCFA65F">
                  <wp:extent cx="5149850" cy="2635250"/>
                  <wp:effectExtent l="0" t="0" r="0" b="3175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2520EB" w:rsidRPr="00A74AA4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2520EB" w:rsidRPr="00A74AA4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2520EB" w:rsidRPr="00A74AA4" w:rsidRDefault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BD47D1" w:rsidRPr="00A74AA4" w:rsidTr="00706B16">
        <w:trPr>
          <w:cantSplit/>
          <w:trHeight w:val="14591"/>
        </w:trPr>
        <w:tc>
          <w:tcPr>
            <w:tcW w:w="10647" w:type="dxa"/>
            <w:gridSpan w:val="3"/>
            <w:tcBorders>
              <w:bottom w:val="single" w:sz="4" w:space="0" w:color="auto"/>
            </w:tcBorders>
          </w:tcPr>
          <w:p w:rsidR="002520EB" w:rsidRDefault="002520EB" w:rsidP="00A239D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A239D7" w:rsidRPr="00A74AA4" w:rsidRDefault="00A239D7" w:rsidP="00A239D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CONTEXT</w:t>
            </w:r>
          </w:p>
          <w:p w:rsidR="00CF37D1" w:rsidRPr="00A74AA4" w:rsidRDefault="00CF37D1" w:rsidP="00A239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9B6B6D" w:rsidRPr="00A74AA4" w:rsidRDefault="009B6B6D" w:rsidP="009B6B6D">
            <w:pPr>
              <w:tabs>
                <w:tab w:val="left" w:pos="3360"/>
              </w:tabs>
              <w:rPr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The department’s</w:t>
            </w:r>
            <w:r w:rsidRPr="00A74AA4">
              <w:rPr>
                <w:lang w:val="en-GB"/>
              </w:rPr>
              <w:t xml:space="preserve"> </w:t>
            </w: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purpose</w:t>
            </w:r>
          </w:p>
          <w:p w:rsidR="00CF37D1" w:rsidRDefault="00AC087B" w:rsidP="00A239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Digital and Data Team are responsible for developing and delivering the IOP’s digital and data strategies; driving innovation in digital and data across the organisation; proposing digital solutions to the IOP’s ambitions and user needs and ensuring that our data </w:t>
            </w:r>
            <w:r w:rsidRPr="00AC087B">
              <w:rPr>
                <w:rFonts w:ascii="Arial" w:hAnsi="Arial" w:cs="Arial"/>
                <w:sz w:val="22"/>
                <w:szCs w:val="22"/>
                <w:lang w:val="en-GB"/>
              </w:rPr>
              <w:t>is secure, compliant, accurate, available and recoverable.</w:t>
            </w:r>
          </w:p>
          <w:p w:rsidR="000F155E" w:rsidRPr="00A74AA4" w:rsidRDefault="000F155E" w:rsidP="00A239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CF37D1" w:rsidRPr="00A74AA4" w:rsidRDefault="0036349A" w:rsidP="00A239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The job</w:t>
            </w:r>
            <w:r w:rsidR="00766B9E"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’s context</w:t>
            </w:r>
          </w:p>
          <w:p w:rsidR="00AC087B" w:rsidRDefault="00AC087B" w:rsidP="00AC087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C087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We are now extending our use of Salesforce across the organisation together with standardisation and enhanced business processes.  The </w:t>
            </w:r>
            <w:r w:rsidR="006174D4">
              <w:rPr>
                <w:rFonts w:ascii="Arial" w:hAnsi="Arial" w:cs="Arial"/>
                <w:sz w:val="22"/>
                <w:szCs w:val="22"/>
                <w:lang w:val="en-GB" w:eastAsia="en-GB"/>
              </w:rPr>
              <w:t>Salesforce</w:t>
            </w:r>
            <w:r w:rsidRPr="00AC087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Administrator will support this transformation process through daily management of Salesforce; delivering on-going development in response to business needs and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providing</w:t>
            </w:r>
            <w:r w:rsidRPr="00AC087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user support and training.</w:t>
            </w:r>
          </w:p>
          <w:p w:rsidR="002520EB" w:rsidRDefault="002520EB" w:rsidP="00AC087B">
            <w:pPr>
              <w:rPr>
                <w:rFonts w:ascii="Arial" w:eastAsia="Times" w:hAnsi="Arial"/>
                <w:sz w:val="22"/>
                <w:lang w:val="en-GB"/>
              </w:rPr>
            </w:pPr>
          </w:p>
          <w:p w:rsidR="002520EB" w:rsidRPr="00AC087B" w:rsidRDefault="002520EB" w:rsidP="00AC087B">
            <w:pPr>
              <w:rPr>
                <w:rFonts w:ascii="Arial" w:eastAsia="Times" w:hAnsi="Arial"/>
                <w:sz w:val="22"/>
                <w:lang w:val="en-GB"/>
              </w:rPr>
            </w:pPr>
          </w:p>
          <w:p w:rsidR="00F865BB" w:rsidRDefault="00F865BB" w:rsidP="00AC087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2520EB" w:rsidRPr="00A74AA4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TASKS &amp; ACCOUNTABILITIES</w:t>
            </w:r>
          </w:p>
          <w:p w:rsidR="002520EB" w:rsidRPr="00C20BDE" w:rsidRDefault="002520EB" w:rsidP="002520E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</w:t>
            </w:r>
            <w:r w:rsidR="00DB0C47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DB0C47" w:rsidRPr="00C20BDE">
              <w:rPr>
                <w:rFonts w:ascii="Arial" w:hAnsi="Arial" w:cs="Arial"/>
                <w:sz w:val="22"/>
                <w:szCs w:val="22"/>
                <w:lang w:val="en-GB"/>
              </w:rPr>
              <w:t>on</w:t>
            </w: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 xml:space="preserve">-going development of Salesforce across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IOP</w:t>
            </w:r>
            <w:r w:rsidR="006174D4">
              <w:rPr>
                <w:rFonts w:ascii="Arial" w:hAnsi="Arial" w:cs="Arial"/>
                <w:sz w:val="22"/>
                <w:szCs w:val="22"/>
                <w:lang w:val="en-GB"/>
              </w:rPr>
              <w:t xml:space="preserve"> including teams’ requirements aligned with business needs.</w:t>
            </w: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520EB" w:rsidRDefault="002520EB" w:rsidP="006174D4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>Create and document new application requirements by working together with those involved in spec</w:t>
            </w:r>
            <w:r w:rsidR="006174D4">
              <w:rPr>
                <w:rFonts w:ascii="Arial" w:hAnsi="Arial" w:cs="Arial"/>
                <w:sz w:val="22"/>
                <w:szCs w:val="22"/>
                <w:lang w:val="en-GB"/>
              </w:rPr>
              <w:t>ifying enhancements and changes, including w</w:t>
            </w:r>
            <w:r w:rsidR="006174D4" w:rsidRPr="006174D4">
              <w:rPr>
                <w:rFonts w:ascii="Arial" w:hAnsi="Arial" w:cs="Arial"/>
                <w:sz w:val="22"/>
                <w:szCs w:val="22"/>
                <w:lang w:val="en-GB"/>
              </w:rPr>
              <w:t>orkflow rule</w:t>
            </w:r>
            <w:r w:rsidR="006174D4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6174D4" w:rsidRPr="006174D4">
              <w:rPr>
                <w:rFonts w:ascii="Arial" w:hAnsi="Arial" w:cs="Arial"/>
                <w:sz w:val="22"/>
                <w:szCs w:val="22"/>
                <w:lang w:val="en-GB"/>
              </w:rPr>
              <w:t>, Approval Processes and Validation Rules</w:t>
            </w:r>
            <w:r w:rsidR="006174D4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6174D4" w:rsidRPr="00C20BDE" w:rsidRDefault="006174D4" w:rsidP="006174D4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74D4">
              <w:rPr>
                <w:rFonts w:ascii="Arial" w:hAnsi="Arial" w:cs="Arial"/>
                <w:sz w:val="22"/>
                <w:szCs w:val="22"/>
                <w:lang w:val="en-GB"/>
              </w:rPr>
              <w:t>Develop and manag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6174D4">
              <w:rPr>
                <w:rFonts w:ascii="Arial" w:hAnsi="Arial" w:cs="Arial"/>
                <w:sz w:val="22"/>
                <w:szCs w:val="22"/>
                <w:lang w:val="en-GB"/>
              </w:rPr>
              <w:t xml:space="preserve"> in-depth reports and dashboards for critical objects like payments, recurring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and one-off </w:t>
            </w:r>
            <w:r w:rsidRPr="006174D4">
              <w:rPr>
                <w:rFonts w:ascii="Arial" w:hAnsi="Arial" w:cs="Arial"/>
                <w:sz w:val="22"/>
                <w:szCs w:val="22"/>
                <w:lang w:val="en-GB"/>
              </w:rPr>
              <w:t xml:space="preserve">donations, accounts, contacts </w:t>
            </w:r>
            <w:proofErr w:type="spellStart"/>
            <w:r w:rsidRPr="006174D4">
              <w:rPr>
                <w:rFonts w:ascii="Arial" w:hAnsi="Arial" w:cs="Arial"/>
                <w:sz w:val="22"/>
                <w:szCs w:val="22"/>
                <w:lang w:val="en-GB"/>
              </w:rPr>
              <w:t>etc</w:t>
            </w:r>
            <w:proofErr w:type="spellEnd"/>
          </w:p>
          <w:p w:rsidR="002520EB" w:rsidRPr="00C20BDE" w:rsidRDefault="002520EB" w:rsidP="002520E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 xml:space="preserve">Analyse current processes as well as new functionality, making </w:t>
            </w:r>
            <w:r w:rsidR="006174D4">
              <w:rPr>
                <w:rFonts w:ascii="Arial" w:hAnsi="Arial" w:cs="Arial"/>
                <w:sz w:val="22"/>
                <w:szCs w:val="22"/>
                <w:lang w:val="en-GB"/>
              </w:rPr>
              <w:t xml:space="preserve">and implementing approved </w:t>
            </w: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>recommendations for improvements to streamline business process and efficiency</w:t>
            </w:r>
          </w:p>
          <w:p w:rsidR="002520EB" w:rsidRPr="00C20BDE" w:rsidRDefault="002520EB" w:rsidP="002520E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>Daily administration of Salesforce: managing workflow rules, formula fields, approval and escalation rules, configuration of single or multiple user set up, profiles and roles, customisation of objectives, fields, record types, page layouts and validations</w:t>
            </w:r>
          </w:p>
          <w:p w:rsidR="002520EB" w:rsidRPr="00C20BDE" w:rsidRDefault="006174D4" w:rsidP="002520E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Responsible for c</w:t>
            </w:r>
            <w:r w:rsidR="002520EB" w:rsidRPr="00C20BDE">
              <w:rPr>
                <w:rFonts w:ascii="Arial" w:hAnsi="Arial" w:cs="Arial"/>
                <w:sz w:val="22"/>
                <w:szCs w:val="22"/>
                <w:lang w:val="en-GB"/>
              </w:rPr>
              <w:t>reating and maintaining documentation on processes, policies, application configuration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2520EB" w:rsidRPr="00C20BD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520EB" w:rsidRPr="00C20BDE" w:rsidRDefault="002520EB" w:rsidP="002520E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 xml:space="preserve">Provision of user support </w:t>
            </w:r>
          </w:p>
          <w:p w:rsidR="002520EB" w:rsidRPr="00C20BDE" w:rsidRDefault="002520EB" w:rsidP="002520E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Logging</w:t>
            </w: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 xml:space="preserve"> and tracking identified system problems through to resolution</w:t>
            </w:r>
          </w:p>
          <w:p w:rsidR="002520EB" w:rsidRPr="00C20BDE" w:rsidRDefault="002520EB" w:rsidP="002520E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BDE">
              <w:rPr>
                <w:rFonts w:ascii="Arial" w:hAnsi="Arial" w:cs="Arial"/>
                <w:sz w:val="22"/>
                <w:szCs w:val="22"/>
                <w:lang w:val="en-GB"/>
              </w:rPr>
              <w:t xml:space="preserve">Deliver training and support to all new and existing users for new features and functionality </w:t>
            </w:r>
          </w:p>
          <w:p w:rsidR="002520EB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2520EB" w:rsidRPr="00A74AA4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SCOPE OF DECISION MAKING / CHALLENGES</w:t>
            </w:r>
          </w:p>
          <w:p w:rsidR="002520EB" w:rsidRPr="00E66BAF" w:rsidRDefault="002520EB" w:rsidP="002520E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520EB" w:rsidRPr="00E66BAF" w:rsidRDefault="002520EB" w:rsidP="002520EB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6BAF">
              <w:rPr>
                <w:rFonts w:ascii="Arial" w:hAnsi="Arial" w:cs="Arial"/>
                <w:sz w:val="22"/>
                <w:szCs w:val="22"/>
                <w:lang w:val="en-GB"/>
              </w:rPr>
              <w:t>Ensuring that Salesforce is developed to respond appropriately to business needs</w:t>
            </w:r>
          </w:p>
          <w:p w:rsidR="002520EB" w:rsidRPr="00E66BAF" w:rsidRDefault="002520EB" w:rsidP="002520EB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6BAF">
              <w:rPr>
                <w:rFonts w:ascii="Arial" w:hAnsi="Arial" w:cs="Arial"/>
                <w:sz w:val="22"/>
                <w:szCs w:val="22"/>
                <w:lang w:val="en-GB"/>
              </w:rPr>
              <w:t>Provision of user support and training to users with varying levels of familiarly and engagement</w:t>
            </w:r>
          </w:p>
          <w:p w:rsidR="002520EB" w:rsidRPr="00E66BAF" w:rsidRDefault="002520EB" w:rsidP="002520EB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Supporting</w:t>
            </w:r>
            <w:r w:rsidRPr="00E66BAF">
              <w:rPr>
                <w:rFonts w:ascii="Arial" w:hAnsi="Arial" w:cs="Arial"/>
                <w:sz w:val="22"/>
                <w:szCs w:val="22"/>
                <w:lang w:val="en-GB"/>
              </w:rPr>
              <w:t xml:space="preserve"> Salesforce as the single data management system in the organisation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ensuring users are able to make the most of Salesforce. </w:t>
            </w:r>
            <w:r w:rsidRPr="00E66BAF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  <w:p w:rsidR="002520EB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2520EB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2520EB" w:rsidRPr="00A74AA4" w:rsidRDefault="002520EB" w:rsidP="002520E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DIMENSIONS</w:t>
            </w:r>
          </w:p>
          <w:p w:rsidR="002520EB" w:rsidRPr="00A74AA4" w:rsidRDefault="002520EB" w:rsidP="002520EB">
            <w:pPr>
              <w:rPr>
                <w:rFonts w:ascii="Arial" w:hAnsi="Arial" w:cs="Arial"/>
                <w:lang w:val="en-GB"/>
              </w:rPr>
            </w:pPr>
          </w:p>
          <w:p w:rsidR="002520EB" w:rsidRPr="00E66BAF" w:rsidRDefault="002520EB" w:rsidP="002520E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6BAF">
              <w:rPr>
                <w:rFonts w:ascii="Arial" w:hAnsi="Arial" w:cs="Arial"/>
                <w:sz w:val="22"/>
                <w:szCs w:val="22"/>
                <w:lang w:val="en-GB"/>
              </w:rPr>
              <w:t xml:space="preserve">Business wide roll out of Salesforce in April 2018 as only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CRM</w:t>
            </w:r>
            <w:r w:rsidRPr="00E66BA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520EB" w:rsidRPr="00E66BAF" w:rsidRDefault="002520EB" w:rsidP="002520E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6BAF">
              <w:rPr>
                <w:rFonts w:ascii="Arial" w:hAnsi="Arial" w:cs="Arial"/>
                <w:sz w:val="22"/>
                <w:szCs w:val="22"/>
                <w:lang w:val="en-GB"/>
              </w:rPr>
              <w:t>Approx. 150 Salesforce users</w:t>
            </w:r>
          </w:p>
          <w:p w:rsidR="002520EB" w:rsidRPr="00A74AA4" w:rsidRDefault="002520EB" w:rsidP="00AC087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BD47D1" w:rsidRPr="00A74AA4">
        <w:trPr>
          <w:gridAfter w:val="1"/>
          <w:wAfter w:w="9" w:type="dxa"/>
        </w:trPr>
        <w:tc>
          <w:tcPr>
            <w:tcW w:w="10638" w:type="dxa"/>
            <w:gridSpan w:val="2"/>
          </w:tcPr>
          <w:p w:rsidR="00BD47D1" w:rsidRPr="00A74AA4" w:rsidRDefault="00BD47D1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lastRenderedPageBreak/>
              <w:t>KNOWLEDGE, SKILLS &amp; EXPERIENCE</w:t>
            </w:r>
          </w:p>
          <w:p w:rsidR="001A57D9" w:rsidRPr="00A74AA4" w:rsidRDefault="001A57D9" w:rsidP="001A57D9">
            <w:pPr>
              <w:rPr>
                <w:rFonts w:ascii="Arial" w:hAnsi="Arial" w:cs="Arial"/>
                <w:i/>
                <w:lang w:val="en-GB"/>
              </w:rPr>
            </w:pPr>
            <w:r w:rsidRPr="00A74AA4">
              <w:rPr>
                <w:rFonts w:ascii="Arial" w:hAnsi="Arial" w:cs="Arial"/>
                <w:i/>
                <w:lang w:val="en-GB"/>
              </w:rPr>
              <w:t xml:space="preserve">The below are the skills, qualifications, membership requirements and experiences that are </w:t>
            </w:r>
            <w:r w:rsidRPr="00A74AA4">
              <w:rPr>
                <w:rFonts w:ascii="Arial" w:hAnsi="Arial" w:cs="Arial"/>
                <w:b/>
                <w:i/>
                <w:u w:val="single"/>
                <w:lang w:val="en-GB"/>
              </w:rPr>
              <w:t>necessary</w:t>
            </w:r>
            <w:r w:rsidRPr="00A74AA4">
              <w:rPr>
                <w:rFonts w:ascii="Arial" w:hAnsi="Arial" w:cs="Arial"/>
                <w:i/>
                <w:lang w:val="en-GB"/>
              </w:rPr>
              <w:t xml:space="preserve"> for full and effective performance of this role unless otherwise stated</w:t>
            </w:r>
          </w:p>
          <w:p w:rsidR="00013F30" w:rsidRPr="00A74AA4" w:rsidRDefault="00013F30" w:rsidP="00762636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:rsidR="00924857" w:rsidRPr="00A74AA4" w:rsidRDefault="00E974D3" w:rsidP="007626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</w:t>
            </w:r>
          </w:p>
          <w:p w:rsidR="00E66BAF" w:rsidRDefault="00587D6A" w:rsidP="00E66BAF">
            <w:pPr>
              <w:numPr>
                <w:ilvl w:val="0"/>
                <w:numId w:val="40"/>
              </w:numPr>
              <w:spacing w:line="360" w:lineRule="auto"/>
              <w:ind w:left="72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CRM and databases </w:t>
            </w:r>
            <w:r w:rsidR="00E66BAF">
              <w:rPr>
                <w:rFonts w:ascii="Arial" w:hAnsi="Arial"/>
                <w:sz w:val="22"/>
                <w:szCs w:val="22"/>
                <w:lang w:val="en-GB"/>
              </w:rPr>
              <w:t>– administration, creation of custom reports and dashboards, development of application requirements</w:t>
            </w:r>
          </w:p>
          <w:p w:rsidR="00587D6A" w:rsidRPr="00E66BAF" w:rsidRDefault="00587D6A" w:rsidP="00E66BAF">
            <w:pPr>
              <w:numPr>
                <w:ilvl w:val="0"/>
                <w:numId w:val="40"/>
              </w:numPr>
              <w:spacing w:line="360" w:lineRule="auto"/>
              <w:ind w:left="72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Continuous improvement mind-set – Always looking to improve current processes and databases.</w:t>
            </w:r>
          </w:p>
          <w:p w:rsidR="00E66BAF" w:rsidRPr="00A74AA4" w:rsidRDefault="00E66BAF" w:rsidP="00E66BAF">
            <w:pPr>
              <w:numPr>
                <w:ilvl w:val="0"/>
                <w:numId w:val="40"/>
              </w:numPr>
              <w:spacing w:line="360" w:lineRule="auto"/>
              <w:ind w:left="720"/>
              <w:rPr>
                <w:rFonts w:ascii="Arial" w:hAnsi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/>
                <w:sz w:val="22"/>
                <w:szCs w:val="22"/>
                <w:lang w:val="en-GB"/>
              </w:rPr>
              <w:t>Organisational skills - ability to work with minimum supervision, prioritise workload, and handle multiple tasks</w:t>
            </w:r>
          </w:p>
          <w:p w:rsidR="00E66BAF" w:rsidRPr="00A74AA4" w:rsidRDefault="00E66BAF" w:rsidP="00E66BAF">
            <w:pPr>
              <w:numPr>
                <w:ilvl w:val="0"/>
                <w:numId w:val="40"/>
              </w:numPr>
              <w:spacing w:line="360" w:lineRule="auto"/>
              <w:ind w:left="720"/>
              <w:rPr>
                <w:rFonts w:ascii="Arial" w:hAnsi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/>
                <w:sz w:val="22"/>
                <w:szCs w:val="22"/>
                <w:lang w:val="en-GB"/>
              </w:rPr>
              <w:t>Dependable – able to complete tasks to high standard and to deadline</w:t>
            </w:r>
          </w:p>
          <w:p w:rsidR="00C94C99" w:rsidRPr="00A74AA4" w:rsidRDefault="00C94C99" w:rsidP="00C94C99">
            <w:pPr>
              <w:numPr>
                <w:ilvl w:val="0"/>
                <w:numId w:val="40"/>
              </w:num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>Team player – the ability to work co-operatively with others to achieve common goals</w:t>
            </w:r>
          </w:p>
          <w:p w:rsidR="00E66BAF" w:rsidRPr="00A74AA4" w:rsidRDefault="00E66BAF" w:rsidP="00E66BAF">
            <w:pPr>
              <w:numPr>
                <w:ilvl w:val="0"/>
                <w:numId w:val="40"/>
              </w:num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 xml:space="preserve">Proactive – to think ahead and act to ensure the smooth completion of team / individual aims and objectives </w:t>
            </w:r>
          </w:p>
          <w:p w:rsidR="00C94C99" w:rsidRPr="00A74AA4" w:rsidRDefault="00C94C99" w:rsidP="00C94C99">
            <w:pPr>
              <w:pStyle w:val="NormalWeb"/>
              <w:numPr>
                <w:ilvl w:val="0"/>
                <w:numId w:val="40"/>
              </w:numPr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>Negotiation skills – the capability to explore different positions and alternatives to reach outcomes that gain acceptance of all parties</w:t>
            </w:r>
          </w:p>
          <w:p w:rsidR="00C94C99" w:rsidRPr="00A74AA4" w:rsidRDefault="00C94C99" w:rsidP="00C94C99">
            <w:pPr>
              <w:numPr>
                <w:ilvl w:val="0"/>
                <w:numId w:val="40"/>
              </w:numPr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 xml:space="preserve">Interpersonal skills – ability to positively </w:t>
            </w:r>
            <w:r w:rsidRPr="00A74AA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communicate with others; the confidence to listen and understand </w:t>
            </w:r>
          </w:p>
          <w:p w:rsidR="00C94C99" w:rsidRPr="00A74AA4" w:rsidRDefault="00C94C99" w:rsidP="00C94C99">
            <w:pPr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C94C99" w:rsidRPr="00A74AA4" w:rsidRDefault="007B2F46" w:rsidP="007B2F46">
            <w:pPr>
              <w:numPr>
                <w:ilvl w:val="0"/>
                <w:numId w:val="27"/>
              </w:numPr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74AA4">
              <w:rPr>
                <w:rFonts w:ascii="Arial" w:hAnsi="Arial" w:cs="Arial"/>
                <w:kern w:val="28"/>
                <w:sz w:val="22"/>
                <w:szCs w:val="22"/>
                <w:lang w:val="en-GB"/>
              </w:rPr>
              <w:t>Communication skills - ability to express information clearly and effectively in written and oral form</w:t>
            </w:r>
          </w:p>
          <w:p w:rsidR="0099608F" w:rsidRPr="00A74AA4" w:rsidRDefault="0099608F" w:rsidP="007626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2520EB" w:rsidRDefault="002520EB" w:rsidP="007626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338F6" w:rsidRDefault="00283063" w:rsidP="007626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  <w:p w:rsidR="006174D4" w:rsidRDefault="006174D4" w:rsidP="00841D9D">
            <w:pPr>
              <w:pStyle w:val="ListParagraph"/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 certified Salesforce administrator with at least 2 years of experience</w:t>
            </w:r>
          </w:p>
          <w:p w:rsidR="00A338F6" w:rsidRDefault="00841D9D" w:rsidP="00841D9D">
            <w:pPr>
              <w:pStyle w:val="ListParagraph"/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41D9D">
              <w:rPr>
                <w:rFonts w:asciiTheme="minorHAnsi" w:hAnsiTheme="minorHAnsi" w:cs="Arial"/>
                <w:sz w:val="22"/>
                <w:szCs w:val="22"/>
              </w:rPr>
              <w:t xml:space="preserve">Evidence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of effective use of customer relationship management systems, including Excel and </w:t>
            </w:r>
            <w:r w:rsidR="00587D6A">
              <w:rPr>
                <w:rFonts w:asciiTheme="minorHAnsi" w:hAnsiTheme="minorHAnsi" w:cs="Arial"/>
                <w:sz w:val="22"/>
                <w:szCs w:val="22"/>
              </w:rPr>
              <w:t>dashboards</w:t>
            </w:r>
          </w:p>
          <w:p w:rsidR="006174D4" w:rsidRPr="006174D4" w:rsidRDefault="00841D9D" w:rsidP="001A47B7">
            <w:pPr>
              <w:pStyle w:val="ListParagraph"/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74D4">
              <w:rPr>
                <w:rFonts w:asciiTheme="minorHAnsi" w:hAnsiTheme="minorHAnsi" w:cs="Arial"/>
                <w:sz w:val="22"/>
                <w:szCs w:val="22"/>
              </w:rPr>
              <w:t>Successful ongoing delivery of user support and training, to varied audiences</w:t>
            </w:r>
            <w:r w:rsidR="00587D6A" w:rsidRPr="006174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 w:rsidRPr="006174D4">
              <w:rPr>
                <w:rFonts w:asciiTheme="minorHAnsi" w:hAnsiTheme="minorHAnsi" w:cs="Arial"/>
                <w:sz w:val="22"/>
                <w:szCs w:val="22"/>
              </w:rPr>
              <w:t>Proven</w:t>
            </w:r>
            <w:proofErr w:type="gramEnd"/>
            <w:r w:rsidRPr="006174D4">
              <w:rPr>
                <w:rFonts w:asciiTheme="minorHAnsi" w:hAnsiTheme="minorHAnsi" w:cs="Arial"/>
                <w:sz w:val="22"/>
                <w:szCs w:val="22"/>
              </w:rPr>
              <w:t xml:space="preserve"> ability to deliver</w:t>
            </w:r>
            <w:r w:rsidR="006174D4" w:rsidRPr="006174D4">
              <w:rPr>
                <w:rFonts w:asciiTheme="minorHAnsi" w:hAnsiTheme="minorHAnsi" w:cs="Arial"/>
                <w:sz w:val="22"/>
                <w:szCs w:val="22"/>
              </w:rPr>
              <w:t xml:space="preserve"> improvements to data processes. </w:t>
            </w:r>
          </w:p>
          <w:p w:rsidR="0099608F" w:rsidRPr="006174D4" w:rsidRDefault="00587D6A" w:rsidP="001A47B7">
            <w:pPr>
              <w:pStyle w:val="ListParagraph"/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74D4">
              <w:rPr>
                <w:rFonts w:asciiTheme="minorHAnsi" w:hAnsiTheme="minorHAnsi" w:cs="Arial"/>
                <w:sz w:val="22"/>
                <w:szCs w:val="22"/>
              </w:rPr>
              <w:t>2+ year experience of managing projects, ideally in different methodologies such as Waterfall and Agile Proven ability to design and deliver data automation</w:t>
            </w:r>
            <w:r w:rsidR="006174D4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6174D4" w:rsidDel="00587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174D4">
              <w:rPr>
                <w:rFonts w:asciiTheme="minorHAnsi" w:hAnsiTheme="minorHAnsi" w:cs="Arial"/>
                <w:sz w:val="22"/>
                <w:szCs w:val="22"/>
              </w:rPr>
              <w:t>Evidence of strong relationship management</w:t>
            </w:r>
            <w:r w:rsidRPr="006174D4" w:rsidDel="00587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A47B7" w:rsidRPr="00A74AA4" w:rsidRDefault="001A47B7" w:rsidP="001A47B7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7D1" w:rsidRPr="00A74AA4">
        <w:trPr>
          <w:gridAfter w:val="1"/>
          <w:wAfter w:w="9" w:type="dxa"/>
        </w:trPr>
        <w:tc>
          <w:tcPr>
            <w:tcW w:w="10638" w:type="dxa"/>
            <w:gridSpan w:val="2"/>
          </w:tcPr>
          <w:p w:rsidR="00BD47D1" w:rsidRPr="00A74AA4" w:rsidRDefault="00BD47D1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COMPETENCIES</w:t>
            </w:r>
          </w:p>
          <w:p w:rsidR="00BD47D1" w:rsidRPr="00A74AA4" w:rsidRDefault="00BD47D1">
            <w:pPr>
              <w:rPr>
                <w:rFonts w:ascii="Arial" w:hAnsi="Arial" w:cs="Arial"/>
                <w:i/>
                <w:lang w:val="en-GB"/>
              </w:rPr>
            </w:pPr>
            <w:r w:rsidRPr="00A74AA4">
              <w:rPr>
                <w:rFonts w:ascii="Arial" w:hAnsi="Arial" w:cs="Arial"/>
                <w:i/>
                <w:lang w:val="en-GB"/>
              </w:rPr>
              <w:t xml:space="preserve">The behaviours that </w:t>
            </w:r>
            <w:r w:rsidR="00B606F3" w:rsidRPr="00A74AA4">
              <w:rPr>
                <w:rFonts w:ascii="Arial" w:hAnsi="Arial" w:cs="Arial"/>
                <w:i/>
                <w:lang w:val="en-GB"/>
              </w:rPr>
              <w:t>must be demonstrated in the job</w:t>
            </w:r>
          </w:p>
          <w:p w:rsidR="00577439" w:rsidRPr="00A74AA4" w:rsidRDefault="00577439" w:rsidP="005774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142F4" w:rsidRPr="00A74AA4" w:rsidRDefault="008142F4" w:rsidP="008142F4">
            <w:pPr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>Drive for results – Can be counted on to meet or exceed goals successfully</w:t>
            </w:r>
          </w:p>
          <w:p w:rsidR="008142F4" w:rsidRPr="00A74AA4" w:rsidRDefault="008142F4" w:rsidP="008142F4">
            <w:pPr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>Managing and measuring work – Takes responsibility for tasks and decisions</w:t>
            </w:r>
          </w:p>
          <w:p w:rsidR="008142F4" w:rsidRPr="00A74AA4" w:rsidRDefault="008142F4" w:rsidP="008142F4">
            <w:pPr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>Customer focus – Is dedicated to meeting the expectations and requirements of internal and external customers / partners</w:t>
            </w:r>
          </w:p>
          <w:p w:rsidR="008142F4" w:rsidRPr="00A74AA4" w:rsidRDefault="008142F4" w:rsidP="008142F4">
            <w:pPr>
              <w:numPr>
                <w:ilvl w:val="0"/>
                <w:numId w:val="42"/>
              </w:numPr>
              <w:spacing w:line="360" w:lineRule="auto"/>
              <w:ind w:left="714" w:hanging="357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 xml:space="preserve">Functional/technical skills - Has the functional and technical knowledge and skills to do the job at a high level of accomplishment </w:t>
            </w:r>
          </w:p>
          <w:p w:rsidR="000206CB" w:rsidRPr="00A74AA4" w:rsidRDefault="008142F4" w:rsidP="00AC087B">
            <w:pPr>
              <w:numPr>
                <w:ilvl w:val="0"/>
                <w:numId w:val="41"/>
              </w:numPr>
              <w:spacing w:line="360" w:lineRule="auto"/>
              <w:ind w:left="714" w:hanging="357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74AA4">
              <w:rPr>
                <w:rFonts w:ascii="Arial" w:hAnsi="Arial" w:cs="Arial"/>
                <w:sz w:val="22"/>
                <w:szCs w:val="22"/>
                <w:lang w:val="en-GB"/>
              </w:rPr>
              <w:t>Personal learning - Picks up on the need to change personal, interpersonal, and where applicable managerial behaviour quickly</w:t>
            </w:r>
          </w:p>
        </w:tc>
      </w:tr>
    </w:tbl>
    <w:p w:rsidR="00D76C01" w:rsidRPr="00A74AA4" w:rsidRDefault="00D76C01">
      <w:pPr>
        <w:rPr>
          <w:rFonts w:ascii="Arial" w:hAnsi="Arial" w:cs="Arial"/>
          <w:sz w:val="22"/>
          <w:szCs w:val="22"/>
          <w:lang w:val="en-GB"/>
        </w:rPr>
      </w:pPr>
    </w:p>
    <w:sectPr w:rsidR="00D76C01" w:rsidRPr="00A74AA4">
      <w:headerReference w:type="default" r:id="rId14"/>
      <w:footerReference w:type="default" r:id="rId15"/>
      <w:pgSz w:w="11909" w:h="16834" w:code="9"/>
      <w:pgMar w:top="1080" w:right="720" w:bottom="720" w:left="720" w:header="432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B5" w:rsidRDefault="00C120B5">
      <w:r>
        <w:separator/>
      </w:r>
    </w:p>
  </w:endnote>
  <w:endnote w:type="continuationSeparator" w:id="0">
    <w:p w:rsidR="00C120B5" w:rsidRDefault="00C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84" w:rsidRPr="00891D84" w:rsidRDefault="00891D84" w:rsidP="00891D84">
    <w:pPr>
      <w:tabs>
        <w:tab w:val="left" w:pos="3360"/>
      </w:tabs>
      <w:jc w:val="both"/>
      <w:rPr>
        <w:rFonts w:ascii="Arial" w:hAnsi="Arial" w:cs="Arial"/>
        <w:i/>
        <w:sz w:val="16"/>
        <w:szCs w:val="16"/>
      </w:rPr>
    </w:pPr>
    <w:r w:rsidRPr="00891D84">
      <w:rPr>
        <w:rFonts w:ascii="Arial" w:hAnsi="Arial" w:cs="Arial"/>
        <w:i/>
        <w:iCs/>
        <w:sz w:val="16"/>
        <w:szCs w:val="16"/>
      </w:rPr>
      <w:t xml:space="preserve">A job description is a written statement that aims to describe the main duties, and responsibilities of a role; it is not static and may change over time. Therefore this job description should be reviewed regularly in order to maintain its relevance, and you are expected to carry out </w:t>
    </w:r>
    <w:r w:rsidRPr="00891D84">
      <w:rPr>
        <w:rFonts w:ascii="Arial" w:hAnsi="Arial" w:cs="Arial"/>
        <w:i/>
        <w:sz w:val="16"/>
        <w:szCs w:val="16"/>
      </w:rPr>
      <w:t>any reasonable requests that are commensurate with the role.</w:t>
    </w:r>
  </w:p>
  <w:p w:rsidR="001D732A" w:rsidRDefault="001D732A">
    <w:pPr>
      <w:pStyle w:val="Footer"/>
      <w:tabs>
        <w:tab w:val="clear" w:pos="8640"/>
        <w:tab w:val="right" w:pos="7740"/>
      </w:tabs>
      <w:rPr>
        <w:rFonts w:ascii="Arial" w:hAnsi="Arial"/>
        <w:b/>
        <w:noProof/>
      </w:rPr>
    </w:pPr>
  </w:p>
  <w:p w:rsidR="001D732A" w:rsidRDefault="001D732A">
    <w:pPr>
      <w:pStyle w:val="Footer"/>
      <w:tabs>
        <w:tab w:val="clear" w:pos="8640"/>
        <w:tab w:val="right" w:pos="77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B5" w:rsidRDefault="00C120B5">
      <w:r>
        <w:separator/>
      </w:r>
    </w:p>
  </w:footnote>
  <w:footnote w:type="continuationSeparator" w:id="0">
    <w:p w:rsidR="00C120B5" w:rsidRDefault="00C1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2A" w:rsidRPr="00422844" w:rsidRDefault="001D732A" w:rsidP="00422844">
    <w:pPr>
      <w:pStyle w:val="Header"/>
      <w:jc w:val="center"/>
      <w:rPr>
        <w:rFonts w:ascii="Arial" w:hAnsi="Arial" w:cs="Arial"/>
        <w:b/>
        <w:sz w:val="24"/>
        <w:szCs w:val="24"/>
      </w:rPr>
    </w:pPr>
    <w:r w:rsidRPr="00422844">
      <w:rPr>
        <w:rFonts w:ascii="Arial" w:hAnsi="Arial" w:cs="Arial"/>
        <w:b/>
        <w:sz w:val="24"/>
        <w:szCs w:val="24"/>
      </w:rPr>
      <w:t>JOB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D66CD4"/>
    <w:lvl w:ilvl="0">
      <w:numFmt w:val="bullet"/>
      <w:lvlText w:val="*"/>
      <w:lvlJc w:val="left"/>
    </w:lvl>
  </w:abstractNum>
  <w:abstractNum w:abstractNumId="1">
    <w:nsid w:val="05745AC3"/>
    <w:multiLevelType w:val="hybridMultilevel"/>
    <w:tmpl w:val="0804D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2961"/>
    <w:multiLevelType w:val="hybridMultilevel"/>
    <w:tmpl w:val="70FA9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76357"/>
    <w:multiLevelType w:val="hybridMultilevel"/>
    <w:tmpl w:val="98543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C443D"/>
    <w:multiLevelType w:val="hybridMultilevel"/>
    <w:tmpl w:val="5B78612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14785F"/>
    <w:multiLevelType w:val="hybridMultilevel"/>
    <w:tmpl w:val="2BEA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60284"/>
    <w:multiLevelType w:val="hybridMultilevel"/>
    <w:tmpl w:val="6B88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85F67"/>
    <w:multiLevelType w:val="hybridMultilevel"/>
    <w:tmpl w:val="5704B5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D44A5"/>
    <w:multiLevelType w:val="hybridMultilevel"/>
    <w:tmpl w:val="3E92D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B47D3"/>
    <w:multiLevelType w:val="hybridMultilevel"/>
    <w:tmpl w:val="F964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F403E"/>
    <w:multiLevelType w:val="hybridMultilevel"/>
    <w:tmpl w:val="BD060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05E0C"/>
    <w:multiLevelType w:val="hybridMultilevel"/>
    <w:tmpl w:val="9EF49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42B6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6193DE4"/>
    <w:multiLevelType w:val="hybridMultilevel"/>
    <w:tmpl w:val="12BAB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F22C1"/>
    <w:multiLevelType w:val="hybridMultilevel"/>
    <w:tmpl w:val="F4B09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52042"/>
    <w:multiLevelType w:val="hybridMultilevel"/>
    <w:tmpl w:val="CDC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537A1"/>
    <w:multiLevelType w:val="singleLevel"/>
    <w:tmpl w:val="4E548312"/>
    <w:lvl w:ilvl="0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</w:rPr>
    </w:lvl>
  </w:abstractNum>
  <w:abstractNum w:abstractNumId="17">
    <w:nsid w:val="325A6CC6"/>
    <w:multiLevelType w:val="hybridMultilevel"/>
    <w:tmpl w:val="50205F9A"/>
    <w:lvl w:ilvl="0" w:tplc="7C0A04A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421FB5"/>
    <w:multiLevelType w:val="hybridMultilevel"/>
    <w:tmpl w:val="45A4F72E"/>
    <w:lvl w:ilvl="0" w:tplc="EA80BD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34FAB"/>
    <w:multiLevelType w:val="hybridMultilevel"/>
    <w:tmpl w:val="44CC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B15DA"/>
    <w:multiLevelType w:val="hybridMultilevel"/>
    <w:tmpl w:val="0656751C"/>
    <w:lvl w:ilvl="0" w:tplc="84A06C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A0CD6"/>
    <w:multiLevelType w:val="hybridMultilevel"/>
    <w:tmpl w:val="0900A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77A63"/>
    <w:multiLevelType w:val="hybridMultilevel"/>
    <w:tmpl w:val="EB9C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B3EE2"/>
    <w:multiLevelType w:val="hybridMultilevel"/>
    <w:tmpl w:val="5CE8B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6A7B98"/>
    <w:multiLevelType w:val="hybridMultilevel"/>
    <w:tmpl w:val="B216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1A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44D97AE2"/>
    <w:multiLevelType w:val="hybridMultilevel"/>
    <w:tmpl w:val="6D166FC6"/>
    <w:lvl w:ilvl="0" w:tplc="C576D4D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45241E"/>
    <w:multiLevelType w:val="hybridMultilevel"/>
    <w:tmpl w:val="B5F03302"/>
    <w:lvl w:ilvl="0" w:tplc="84A06C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10E26"/>
    <w:multiLevelType w:val="hybridMultilevel"/>
    <w:tmpl w:val="80E426B8"/>
    <w:lvl w:ilvl="0" w:tplc="7C1A5B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47397"/>
    <w:multiLevelType w:val="hybridMultilevel"/>
    <w:tmpl w:val="95A45064"/>
    <w:lvl w:ilvl="0" w:tplc="84A06C4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A4A22"/>
    <w:multiLevelType w:val="hybridMultilevel"/>
    <w:tmpl w:val="C964A1DC"/>
    <w:lvl w:ilvl="0" w:tplc="3D30D86C">
      <w:start w:val="1"/>
      <w:numFmt w:val="bullet"/>
      <w:pStyle w:val="BodyStyle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871956"/>
    <w:multiLevelType w:val="hybridMultilevel"/>
    <w:tmpl w:val="D29E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C3D55"/>
    <w:multiLevelType w:val="multilevel"/>
    <w:tmpl w:val="288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C779C0"/>
    <w:multiLevelType w:val="hybridMultilevel"/>
    <w:tmpl w:val="BCB02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132B3"/>
    <w:multiLevelType w:val="hybridMultilevel"/>
    <w:tmpl w:val="884E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5D1F10"/>
    <w:multiLevelType w:val="hybridMultilevel"/>
    <w:tmpl w:val="A1025B72"/>
    <w:lvl w:ilvl="0" w:tplc="0DA6E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226C6"/>
    <w:multiLevelType w:val="hybridMultilevel"/>
    <w:tmpl w:val="8EF26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93EC3"/>
    <w:multiLevelType w:val="hybridMultilevel"/>
    <w:tmpl w:val="FA2C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D46886"/>
    <w:multiLevelType w:val="hybridMultilevel"/>
    <w:tmpl w:val="7102D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B50A63"/>
    <w:multiLevelType w:val="hybridMultilevel"/>
    <w:tmpl w:val="3420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E1857"/>
    <w:multiLevelType w:val="hybridMultilevel"/>
    <w:tmpl w:val="E414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27632"/>
    <w:multiLevelType w:val="hybridMultilevel"/>
    <w:tmpl w:val="8EF26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01F2A"/>
    <w:multiLevelType w:val="multilevel"/>
    <w:tmpl w:val="288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34AD2"/>
    <w:multiLevelType w:val="hybridMultilevel"/>
    <w:tmpl w:val="59769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F1DEC"/>
    <w:multiLevelType w:val="hybridMultilevel"/>
    <w:tmpl w:val="4B520E24"/>
    <w:lvl w:ilvl="0" w:tplc="A4829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1"/>
  </w:num>
  <w:num w:numId="6">
    <w:abstractNumId w:val="8"/>
  </w:num>
  <w:num w:numId="7">
    <w:abstractNumId w:val="38"/>
  </w:num>
  <w:num w:numId="8">
    <w:abstractNumId w:val="23"/>
  </w:num>
  <w:num w:numId="9">
    <w:abstractNumId w:val="10"/>
  </w:num>
  <w:num w:numId="10">
    <w:abstractNumId w:val="13"/>
  </w:num>
  <w:num w:numId="11">
    <w:abstractNumId w:val="2"/>
  </w:num>
  <w:num w:numId="12">
    <w:abstractNumId w:val="26"/>
  </w:num>
  <w:num w:numId="13">
    <w:abstractNumId w:val="1"/>
  </w:num>
  <w:num w:numId="14">
    <w:abstractNumId w:val="21"/>
  </w:num>
  <w:num w:numId="15">
    <w:abstractNumId w:val="37"/>
  </w:num>
  <w:num w:numId="16">
    <w:abstractNumId w:val="17"/>
  </w:num>
  <w:num w:numId="17">
    <w:abstractNumId w:val="28"/>
  </w:num>
  <w:num w:numId="18">
    <w:abstractNumId w:val="32"/>
  </w:num>
  <w:num w:numId="19">
    <w:abstractNumId w:val="35"/>
  </w:num>
  <w:num w:numId="20">
    <w:abstractNumId w:val="27"/>
  </w:num>
  <w:num w:numId="21">
    <w:abstractNumId w:val="20"/>
  </w:num>
  <w:num w:numId="22">
    <w:abstractNumId w:val="18"/>
  </w:num>
  <w:num w:numId="23">
    <w:abstractNumId w:val="29"/>
  </w:num>
  <w:num w:numId="24">
    <w:abstractNumId w:val="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"/>
  </w:num>
  <w:num w:numId="28">
    <w:abstractNumId w:val="42"/>
  </w:num>
  <w:num w:numId="29">
    <w:abstractNumId w:val="40"/>
  </w:num>
  <w:num w:numId="30">
    <w:abstractNumId w:val="9"/>
  </w:num>
  <w:num w:numId="31">
    <w:abstractNumId w:val="5"/>
  </w:num>
  <w:num w:numId="32">
    <w:abstractNumId w:val="43"/>
  </w:num>
  <w:num w:numId="33">
    <w:abstractNumId w:val="44"/>
  </w:num>
  <w:num w:numId="34">
    <w:abstractNumId w:val="24"/>
  </w:num>
  <w:num w:numId="35">
    <w:abstractNumId w:val="14"/>
  </w:num>
  <w:num w:numId="36">
    <w:abstractNumId w:val="19"/>
  </w:num>
  <w:num w:numId="37">
    <w:abstractNumId w:val="30"/>
  </w:num>
  <w:num w:numId="38">
    <w:abstractNumId w:val="34"/>
  </w:num>
  <w:num w:numId="39">
    <w:abstractNumId w:val="22"/>
  </w:num>
  <w:num w:numId="40">
    <w:abstractNumId w:val="4"/>
  </w:num>
  <w:num w:numId="41">
    <w:abstractNumId w:val="25"/>
  </w:num>
  <w:num w:numId="42">
    <w:abstractNumId w:val="15"/>
  </w:num>
  <w:num w:numId="43">
    <w:abstractNumId w:val="33"/>
  </w:num>
  <w:num w:numId="44">
    <w:abstractNumId w:val="41"/>
  </w:num>
  <w:num w:numId="45">
    <w:abstractNumId w:val="36"/>
  </w:num>
  <w:num w:numId="46">
    <w:abstractNumId w:val="31"/>
  </w:num>
  <w:num w:numId="47">
    <w:abstractNumId w:val="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LOwMDAxMDM2NTZQ0lEKTi0uzszPAykwrQUArIlbmiwAAAA="/>
  </w:docVars>
  <w:rsids>
    <w:rsidRoot w:val="00346DC6"/>
    <w:rsid w:val="00004EA0"/>
    <w:rsid w:val="00013F30"/>
    <w:rsid w:val="000206CB"/>
    <w:rsid w:val="00022D37"/>
    <w:rsid w:val="00023C28"/>
    <w:rsid w:val="000263F7"/>
    <w:rsid w:val="00031948"/>
    <w:rsid w:val="000410C8"/>
    <w:rsid w:val="00052276"/>
    <w:rsid w:val="00070BB5"/>
    <w:rsid w:val="0008517D"/>
    <w:rsid w:val="00085771"/>
    <w:rsid w:val="000A13EC"/>
    <w:rsid w:val="000A58D0"/>
    <w:rsid w:val="000B26DF"/>
    <w:rsid w:val="000B5562"/>
    <w:rsid w:val="000B6AAB"/>
    <w:rsid w:val="000B6C0A"/>
    <w:rsid w:val="000D506A"/>
    <w:rsid w:val="000E2227"/>
    <w:rsid w:val="000F155E"/>
    <w:rsid w:val="001214BA"/>
    <w:rsid w:val="0013016B"/>
    <w:rsid w:val="001539BA"/>
    <w:rsid w:val="001631F1"/>
    <w:rsid w:val="00193172"/>
    <w:rsid w:val="00193667"/>
    <w:rsid w:val="001954E0"/>
    <w:rsid w:val="001A3D77"/>
    <w:rsid w:val="001A47B7"/>
    <w:rsid w:val="001A57D9"/>
    <w:rsid w:val="001A6650"/>
    <w:rsid w:val="001B6160"/>
    <w:rsid w:val="001C0EDA"/>
    <w:rsid w:val="001C396F"/>
    <w:rsid w:val="001C5593"/>
    <w:rsid w:val="001D0F1C"/>
    <w:rsid w:val="001D732A"/>
    <w:rsid w:val="001E596C"/>
    <w:rsid w:val="002132BC"/>
    <w:rsid w:val="0022263B"/>
    <w:rsid w:val="00227A2A"/>
    <w:rsid w:val="002520EB"/>
    <w:rsid w:val="00256917"/>
    <w:rsid w:val="00261717"/>
    <w:rsid w:val="00262F1D"/>
    <w:rsid w:val="00274870"/>
    <w:rsid w:val="00280FC0"/>
    <w:rsid w:val="00283063"/>
    <w:rsid w:val="00292A8B"/>
    <w:rsid w:val="002A19D6"/>
    <w:rsid w:val="002E66BE"/>
    <w:rsid w:val="002F5E70"/>
    <w:rsid w:val="0030335E"/>
    <w:rsid w:val="00311074"/>
    <w:rsid w:val="0031245C"/>
    <w:rsid w:val="00312EDB"/>
    <w:rsid w:val="00346DC6"/>
    <w:rsid w:val="003550AB"/>
    <w:rsid w:val="00362169"/>
    <w:rsid w:val="0036349A"/>
    <w:rsid w:val="00364DAF"/>
    <w:rsid w:val="00372FFD"/>
    <w:rsid w:val="00384B5D"/>
    <w:rsid w:val="0039090D"/>
    <w:rsid w:val="00392F3E"/>
    <w:rsid w:val="00393F75"/>
    <w:rsid w:val="003A06CC"/>
    <w:rsid w:val="003A518D"/>
    <w:rsid w:val="003A5D7B"/>
    <w:rsid w:val="003C3832"/>
    <w:rsid w:val="003E1D80"/>
    <w:rsid w:val="003F2917"/>
    <w:rsid w:val="00421180"/>
    <w:rsid w:val="00422844"/>
    <w:rsid w:val="00422C7F"/>
    <w:rsid w:val="0042588B"/>
    <w:rsid w:val="00427DA4"/>
    <w:rsid w:val="00443BF3"/>
    <w:rsid w:val="0045366B"/>
    <w:rsid w:val="004814E8"/>
    <w:rsid w:val="00483A2C"/>
    <w:rsid w:val="00486171"/>
    <w:rsid w:val="004A006F"/>
    <w:rsid w:val="004A59D1"/>
    <w:rsid w:val="004C3F83"/>
    <w:rsid w:val="004C524E"/>
    <w:rsid w:val="004C6316"/>
    <w:rsid w:val="004E1CB6"/>
    <w:rsid w:val="004F3CDA"/>
    <w:rsid w:val="004F4907"/>
    <w:rsid w:val="00514F9D"/>
    <w:rsid w:val="005169FA"/>
    <w:rsid w:val="00520049"/>
    <w:rsid w:val="00545F6F"/>
    <w:rsid w:val="00553EFC"/>
    <w:rsid w:val="00577439"/>
    <w:rsid w:val="00577C14"/>
    <w:rsid w:val="00587D6A"/>
    <w:rsid w:val="005917F0"/>
    <w:rsid w:val="005A0882"/>
    <w:rsid w:val="005A0E5D"/>
    <w:rsid w:val="005A661A"/>
    <w:rsid w:val="005B703D"/>
    <w:rsid w:val="005D67AC"/>
    <w:rsid w:val="005F02E2"/>
    <w:rsid w:val="00610EB6"/>
    <w:rsid w:val="00616C3D"/>
    <w:rsid w:val="006174D4"/>
    <w:rsid w:val="0061780B"/>
    <w:rsid w:val="0062528F"/>
    <w:rsid w:val="006278E3"/>
    <w:rsid w:val="00633C56"/>
    <w:rsid w:val="006475C6"/>
    <w:rsid w:val="0068119A"/>
    <w:rsid w:val="00695242"/>
    <w:rsid w:val="006A00B6"/>
    <w:rsid w:val="006A16A6"/>
    <w:rsid w:val="006A439A"/>
    <w:rsid w:val="006B568B"/>
    <w:rsid w:val="006B628C"/>
    <w:rsid w:val="006C059A"/>
    <w:rsid w:val="006D0984"/>
    <w:rsid w:val="006D21F1"/>
    <w:rsid w:val="006E59DC"/>
    <w:rsid w:val="006E62E8"/>
    <w:rsid w:val="006F3606"/>
    <w:rsid w:val="0070515B"/>
    <w:rsid w:val="00706B16"/>
    <w:rsid w:val="007104C4"/>
    <w:rsid w:val="00714118"/>
    <w:rsid w:val="00726610"/>
    <w:rsid w:val="007323F9"/>
    <w:rsid w:val="007568C3"/>
    <w:rsid w:val="00762636"/>
    <w:rsid w:val="00763C7D"/>
    <w:rsid w:val="00766B9E"/>
    <w:rsid w:val="00770ECD"/>
    <w:rsid w:val="00773122"/>
    <w:rsid w:val="007843A8"/>
    <w:rsid w:val="007A1013"/>
    <w:rsid w:val="007B2055"/>
    <w:rsid w:val="007B2F46"/>
    <w:rsid w:val="007B681C"/>
    <w:rsid w:val="007B68B7"/>
    <w:rsid w:val="007C36AC"/>
    <w:rsid w:val="007E5077"/>
    <w:rsid w:val="007E7AB2"/>
    <w:rsid w:val="00800DC4"/>
    <w:rsid w:val="0081099D"/>
    <w:rsid w:val="008142F4"/>
    <w:rsid w:val="008243C6"/>
    <w:rsid w:val="00835CE4"/>
    <w:rsid w:val="00841D9D"/>
    <w:rsid w:val="00842033"/>
    <w:rsid w:val="00857499"/>
    <w:rsid w:val="0087083D"/>
    <w:rsid w:val="00891D84"/>
    <w:rsid w:val="008947FC"/>
    <w:rsid w:val="008C77F0"/>
    <w:rsid w:val="008D41C5"/>
    <w:rsid w:val="008F4D23"/>
    <w:rsid w:val="00901715"/>
    <w:rsid w:val="00901C16"/>
    <w:rsid w:val="00924857"/>
    <w:rsid w:val="00927234"/>
    <w:rsid w:val="00937BFB"/>
    <w:rsid w:val="00944CC4"/>
    <w:rsid w:val="00944E19"/>
    <w:rsid w:val="009513FB"/>
    <w:rsid w:val="00951C83"/>
    <w:rsid w:val="0095755B"/>
    <w:rsid w:val="009602AD"/>
    <w:rsid w:val="00963BA9"/>
    <w:rsid w:val="009674D9"/>
    <w:rsid w:val="00980A8C"/>
    <w:rsid w:val="00982BB5"/>
    <w:rsid w:val="00987A0D"/>
    <w:rsid w:val="0099608F"/>
    <w:rsid w:val="009A6306"/>
    <w:rsid w:val="009B360F"/>
    <w:rsid w:val="009B39A9"/>
    <w:rsid w:val="009B6B6D"/>
    <w:rsid w:val="009C1629"/>
    <w:rsid w:val="009C2977"/>
    <w:rsid w:val="009D0DA2"/>
    <w:rsid w:val="00A0351C"/>
    <w:rsid w:val="00A07ED4"/>
    <w:rsid w:val="00A12776"/>
    <w:rsid w:val="00A13DAD"/>
    <w:rsid w:val="00A17223"/>
    <w:rsid w:val="00A239D7"/>
    <w:rsid w:val="00A338F6"/>
    <w:rsid w:val="00A33E8A"/>
    <w:rsid w:val="00A437FB"/>
    <w:rsid w:val="00A51116"/>
    <w:rsid w:val="00A72E35"/>
    <w:rsid w:val="00A73B86"/>
    <w:rsid w:val="00A74AA4"/>
    <w:rsid w:val="00A77B49"/>
    <w:rsid w:val="00A94ACC"/>
    <w:rsid w:val="00A961FE"/>
    <w:rsid w:val="00AA2E9C"/>
    <w:rsid w:val="00AB26DB"/>
    <w:rsid w:val="00AB5D9C"/>
    <w:rsid w:val="00AC087B"/>
    <w:rsid w:val="00AC1D4B"/>
    <w:rsid w:val="00AC7D7A"/>
    <w:rsid w:val="00AE3217"/>
    <w:rsid w:val="00AF0BC4"/>
    <w:rsid w:val="00AF2035"/>
    <w:rsid w:val="00B01D82"/>
    <w:rsid w:val="00B07592"/>
    <w:rsid w:val="00B14E48"/>
    <w:rsid w:val="00B22CB2"/>
    <w:rsid w:val="00B31C70"/>
    <w:rsid w:val="00B343C6"/>
    <w:rsid w:val="00B361D6"/>
    <w:rsid w:val="00B40EC2"/>
    <w:rsid w:val="00B46A98"/>
    <w:rsid w:val="00B606F3"/>
    <w:rsid w:val="00B61A9C"/>
    <w:rsid w:val="00B64851"/>
    <w:rsid w:val="00B87742"/>
    <w:rsid w:val="00B9398B"/>
    <w:rsid w:val="00B94842"/>
    <w:rsid w:val="00BA4F1D"/>
    <w:rsid w:val="00BB1236"/>
    <w:rsid w:val="00BD47D1"/>
    <w:rsid w:val="00BD4C2A"/>
    <w:rsid w:val="00C05483"/>
    <w:rsid w:val="00C120B5"/>
    <w:rsid w:val="00C141D0"/>
    <w:rsid w:val="00C14758"/>
    <w:rsid w:val="00C20BDE"/>
    <w:rsid w:val="00C2218E"/>
    <w:rsid w:val="00C231BC"/>
    <w:rsid w:val="00C245AE"/>
    <w:rsid w:val="00C34F4D"/>
    <w:rsid w:val="00C60998"/>
    <w:rsid w:val="00C6458A"/>
    <w:rsid w:val="00C87A4F"/>
    <w:rsid w:val="00C9345A"/>
    <w:rsid w:val="00C94C99"/>
    <w:rsid w:val="00C95AEF"/>
    <w:rsid w:val="00C95DBC"/>
    <w:rsid w:val="00CA024B"/>
    <w:rsid w:val="00CA3E66"/>
    <w:rsid w:val="00CA7156"/>
    <w:rsid w:val="00CC101C"/>
    <w:rsid w:val="00CD570E"/>
    <w:rsid w:val="00CF37D1"/>
    <w:rsid w:val="00D03737"/>
    <w:rsid w:val="00D22E3C"/>
    <w:rsid w:val="00D324C4"/>
    <w:rsid w:val="00D32A17"/>
    <w:rsid w:val="00D33D2D"/>
    <w:rsid w:val="00D35751"/>
    <w:rsid w:val="00D42FCC"/>
    <w:rsid w:val="00D43046"/>
    <w:rsid w:val="00D4401F"/>
    <w:rsid w:val="00D47340"/>
    <w:rsid w:val="00D65CBF"/>
    <w:rsid w:val="00D749BD"/>
    <w:rsid w:val="00D76C01"/>
    <w:rsid w:val="00D77E9B"/>
    <w:rsid w:val="00D878B1"/>
    <w:rsid w:val="00D90D31"/>
    <w:rsid w:val="00D917EC"/>
    <w:rsid w:val="00D95BFB"/>
    <w:rsid w:val="00D97798"/>
    <w:rsid w:val="00DA26B1"/>
    <w:rsid w:val="00DA596D"/>
    <w:rsid w:val="00DB0C47"/>
    <w:rsid w:val="00DB2469"/>
    <w:rsid w:val="00DC0D4C"/>
    <w:rsid w:val="00DE09D9"/>
    <w:rsid w:val="00DE44D8"/>
    <w:rsid w:val="00DF4957"/>
    <w:rsid w:val="00E12637"/>
    <w:rsid w:val="00E22A27"/>
    <w:rsid w:val="00E2546E"/>
    <w:rsid w:val="00E602A7"/>
    <w:rsid w:val="00E63068"/>
    <w:rsid w:val="00E66BAF"/>
    <w:rsid w:val="00E974D3"/>
    <w:rsid w:val="00EA0DAB"/>
    <w:rsid w:val="00ED261C"/>
    <w:rsid w:val="00ED627E"/>
    <w:rsid w:val="00EE2903"/>
    <w:rsid w:val="00EE428F"/>
    <w:rsid w:val="00F15093"/>
    <w:rsid w:val="00F15CA8"/>
    <w:rsid w:val="00F2348F"/>
    <w:rsid w:val="00F236B4"/>
    <w:rsid w:val="00F40D41"/>
    <w:rsid w:val="00F6718E"/>
    <w:rsid w:val="00F865BB"/>
    <w:rsid w:val="00F93E6C"/>
    <w:rsid w:val="00FA128A"/>
    <w:rsid w:val="00FA1E1A"/>
    <w:rsid w:val="00FB33DE"/>
    <w:rsid w:val="00FB7B4F"/>
    <w:rsid w:val="00FC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324C4"/>
    <w:rPr>
      <w:rFonts w:ascii="Arial" w:hAnsi="Arial" w:cs="Arial"/>
      <w:sz w:val="22"/>
      <w:szCs w:val="22"/>
      <w:lang w:val="en-GB"/>
    </w:rPr>
  </w:style>
  <w:style w:type="paragraph" w:styleId="BalloonText">
    <w:name w:val="Balloon Text"/>
    <w:basedOn w:val="Normal"/>
    <w:semiHidden/>
    <w:rsid w:val="00E6306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70ECD"/>
    <w:pPr>
      <w:jc w:val="center"/>
    </w:pPr>
    <w:rPr>
      <w:rFonts w:ascii="Arial" w:hAnsi="Arial" w:cs="Arial"/>
      <w:b/>
    </w:rPr>
  </w:style>
  <w:style w:type="paragraph" w:styleId="NormalWeb">
    <w:name w:val="Normal (Web)"/>
    <w:basedOn w:val="Normal"/>
    <w:uiPriority w:val="99"/>
    <w:rsid w:val="00C95AE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69FA"/>
    <w:pPr>
      <w:ind w:left="720"/>
    </w:pPr>
  </w:style>
  <w:style w:type="character" w:styleId="CommentReference">
    <w:name w:val="annotation reference"/>
    <w:uiPriority w:val="99"/>
    <w:semiHidden/>
    <w:unhideWhenUsed/>
    <w:rsid w:val="00AC1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D4B"/>
  </w:style>
  <w:style w:type="character" w:customStyle="1" w:styleId="CommentTextChar">
    <w:name w:val="Comment Text Char"/>
    <w:link w:val="CommentText"/>
    <w:uiPriority w:val="99"/>
    <w:semiHidden/>
    <w:rsid w:val="00AC1D4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D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1D4B"/>
    <w:rPr>
      <w:b/>
      <w:bCs/>
      <w:lang w:val="en-US" w:eastAsia="en-US"/>
    </w:rPr>
  </w:style>
  <w:style w:type="paragraph" w:customStyle="1" w:styleId="BodyStyleBullet">
    <w:name w:val="Body Style Bullet"/>
    <w:basedOn w:val="Normal"/>
    <w:rsid w:val="00FB7B4F"/>
    <w:pPr>
      <w:numPr>
        <w:numId w:val="37"/>
      </w:numPr>
      <w:suppressAutoHyphens/>
      <w:spacing w:before="40" w:after="40" w:line="264" w:lineRule="auto"/>
      <w:ind w:left="714" w:hanging="357"/>
    </w:pPr>
    <w:rPr>
      <w:rFonts w:ascii="Arial" w:hAnsi="Arial"/>
      <w:sz w:val="22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7B4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77B49"/>
    <w:rPr>
      <w:lang w:val="en-US" w:eastAsia="en-US"/>
    </w:rPr>
  </w:style>
  <w:style w:type="character" w:styleId="Hyperlink">
    <w:name w:val="Hyperlink"/>
    <w:uiPriority w:val="99"/>
    <w:unhideWhenUsed/>
    <w:rsid w:val="00951C83"/>
    <w:rPr>
      <w:color w:val="0000FF"/>
      <w:u w:val="single"/>
    </w:rPr>
  </w:style>
  <w:style w:type="paragraph" w:styleId="NoSpacing">
    <w:name w:val="No Spacing"/>
    <w:uiPriority w:val="1"/>
    <w:qFormat/>
    <w:rsid w:val="00F236B4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324C4"/>
    <w:rPr>
      <w:rFonts w:ascii="Arial" w:hAnsi="Arial" w:cs="Arial"/>
      <w:sz w:val="22"/>
      <w:szCs w:val="22"/>
      <w:lang w:val="en-GB"/>
    </w:rPr>
  </w:style>
  <w:style w:type="paragraph" w:styleId="BalloonText">
    <w:name w:val="Balloon Text"/>
    <w:basedOn w:val="Normal"/>
    <w:semiHidden/>
    <w:rsid w:val="00E6306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70ECD"/>
    <w:pPr>
      <w:jc w:val="center"/>
    </w:pPr>
    <w:rPr>
      <w:rFonts w:ascii="Arial" w:hAnsi="Arial" w:cs="Arial"/>
      <w:b/>
    </w:rPr>
  </w:style>
  <w:style w:type="paragraph" w:styleId="NormalWeb">
    <w:name w:val="Normal (Web)"/>
    <w:basedOn w:val="Normal"/>
    <w:uiPriority w:val="99"/>
    <w:rsid w:val="00C95AE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69FA"/>
    <w:pPr>
      <w:ind w:left="720"/>
    </w:pPr>
  </w:style>
  <w:style w:type="character" w:styleId="CommentReference">
    <w:name w:val="annotation reference"/>
    <w:uiPriority w:val="99"/>
    <w:semiHidden/>
    <w:unhideWhenUsed/>
    <w:rsid w:val="00AC1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D4B"/>
  </w:style>
  <w:style w:type="character" w:customStyle="1" w:styleId="CommentTextChar">
    <w:name w:val="Comment Text Char"/>
    <w:link w:val="CommentText"/>
    <w:uiPriority w:val="99"/>
    <w:semiHidden/>
    <w:rsid w:val="00AC1D4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D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1D4B"/>
    <w:rPr>
      <w:b/>
      <w:bCs/>
      <w:lang w:val="en-US" w:eastAsia="en-US"/>
    </w:rPr>
  </w:style>
  <w:style w:type="paragraph" w:customStyle="1" w:styleId="BodyStyleBullet">
    <w:name w:val="Body Style Bullet"/>
    <w:basedOn w:val="Normal"/>
    <w:rsid w:val="00FB7B4F"/>
    <w:pPr>
      <w:numPr>
        <w:numId w:val="37"/>
      </w:numPr>
      <w:suppressAutoHyphens/>
      <w:spacing w:before="40" w:after="40" w:line="264" w:lineRule="auto"/>
      <w:ind w:left="714" w:hanging="357"/>
    </w:pPr>
    <w:rPr>
      <w:rFonts w:ascii="Arial" w:hAnsi="Arial"/>
      <w:sz w:val="22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7B4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77B49"/>
    <w:rPr>
      <w:lang w:val="en-US" w:eastAsia="en-US"/>
    </w:rPr>
  </w:style>
  <w:style w:type="character" w:styleId="Hyperlink">
    <w:name w:val="Hyperlink"/>
    <w:uiPriority w:val="99"/>
    <w:unhideWhenUsed/>
    <w:rsid w:val="00951C83"/>
    <w:rPr>
      <w:color w:val="0000FF"/>
      <w:u w:val="single"/>
    </w:rPr>
  </w:style>
  <w:style w:type="paragraph" w:styleId="NoSpacing">
    <w:name w:val="No Spacing"/>
    <w:uiPriority w:val="1"/>
    <w:qFormat/>
    <w:rsid w:val="00F236B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777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3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895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BFD83E-539F-42E5-AC29-75BA797EB684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GB"/>
        </a:p>
      </dgm:t>
    </dgm:pt>
    <dgm:pt modelId="{B2EE63C2-8DDB-4E10-9001-1EDAA6F81B1F}">
      <dgm:prSet phldrT="[Text]"/>
      <dgm:spPr/>
      <dgm:t>
        <a:bodyPr/>
        <a:lstStyle/>
        <a:p>
          <a:r>
            <a:rPr lang="en-GB"/>
            <a:t>Head of Digital and Data</a:t>
          </a:r>
        </a:p>
      </dgm:t>
    </dgm:pt>
    <dgm:pt modelId="{39FC4536-11AA-43D2-9683-C7435B6DB778}" type="parTrans" cxnId="{1052502A-1B7E-4301-A5BB-C8B0DE6D8A4A}">
      <dgm:prSet/>
      <dgm:spPr/>
      <dgm:t>
        <a:bodyPr/>
        <a:lstStyle/>
        <a:p>
          <a:endParaRPr lang="en-GB"/>
        </a:p>
      </dgm:t>
    </dgm:pt>
    <dgm:pt modelId="{84222D0F-9053-4336-B729-47E5832A4C48}" type="sibTrans" cxnId="{1052502A-1B7E-4301-A5BB-C8B0DE6D8A4A}">
      <dgm:prSet/>
      <dgm:spPr/>
      <dgm:t>
        <a:bodyPr/>
        <a:lstStyle/>
        <a:p>
          <a:endParaRPr lang="en-GB"/>
        </a:p>
      </dgm:t>
    </dgm:pt>
    <dgm:pt modelId="{E9EB74CE-AA5C-4FCB-B8C2-CC177B8642D5}">
      <dgm:prSet phldrT="[Text]"/>
      <dgm:spPr/>
      <dgm:t>
        <a:bodyPr/>
        <a:lstStyle/>
        <a:p>
          <a:r>
            <a:rPr lang="en-GB"/>
            <a:t>Salesforce Administrator</a:t>
          </a:r>
        </a:p>
      </dgm:t>
    </dgm:pt>
    <dgm:pt modelId="{EDABD228-F82C-424D-B4FE-4BC8473CA543}" type="parTrans" cxnId="{43FA2600-1DED-44C7-A36B-227E8E56BEF6}">
      <dgm:prSet/>
      <dgm:spPr/>
      <dgm:t>
        <a:bodyPr/>
        <a:lstStyle/>
        <a:p>
          <a:endParaRPr lang="en-GB"/>
        </a:p>
      </dgm:t>
    </dgm:pt>
    <dgm:pt modelId="{0577AD24-F913-4A73-A54B-8DF2A17BEB73}" type="sibTrans" cxnId="{43FA2600-1DED-44C7-A36B-227E8E56BEF6}">
      <dgm:prSet/>
      <dgm:spPr/>
      <dgm:t>
        <a:bodyPr/>
        <a:lstStyle/>
        <a:p>
          <a:endParaRPr lang="en-GB"/>
        </a:p>
      </dgm:t>
    </dgm:pt>
    <dgm:pt modelId="{1AF53B37-FF73-4480-97F4-E21C876BF0BC}">
      <dgm:prSet phldrT="[Text]"/>
      <dgm:spPr/>
      <dgm:t>
        <a:bodyPr/>
        <a:lstStyle/>
        <a:p>
          <a:r>
            <a:rPr lang="en-GB"/>
            <a:t>Chief Operating Officer</a:t>
          </a:r>
        </a:p>
      </dgm:t>
    </dgm:pt>
    <dgm:pt modelId="{9A3CD2F1-7098-4627-B0E5-2D129A854FFF}" type="parTrans" cxnId="{8384242A-2C91-4084-AAD8-BA7645A85238}">
      <dgm:prSet/>
      <dgm:spPr/>
      <dgm:t>
        <a:bodyPr/>
        <a:lstStyle/>
        <a:p>
          <a:endParaRPr lang="en-GB"/>
        </a:p>
      </dgm:t>
    </dgm:pt>
    <dgm:pt modelId="{66D97921-B855-4C97-AACD-B07B759FAF72}" type="sibTrans" cxnId="{8384242A-2C91-4084-AAD8-BA7645A85238}">
      <dgm:prSet/>
      <dgm:spPr/>
      <dgm:t>
        <a:bodyPr/>
        <a:lstStyle/>
        <a:p>
          <a:endParaRPr lang="en-GB"/>
        </a:p>
      </dgm:t>
    </dgm:pt>
    <dgm:pt modelId="{816A01EC-3D26-4268-B6C8-60FDB4A41268}">
      <dgm:prSet phldrT="[Text]"/>
      <dgm:spPr/>
      <dgm:t>
        <a:bodyPr/>
        <a:lstStyle/>
        <a:p>
          <a:r>
            <a:rPr lang="en-GB"/>
            <a:t>Chief Executive</a:t>
          </a:r>
        </a:p>
      </dgm:t>
    </dgm:pt>
    <dgm:pt modelId="{03A90124-7E6D-4CE6-A39B-4151280F40CF}" type="parTrans" cxnId="{665BF074-9CB2-4465-845C-E658E2B27D34}">
      <dgm:prSet/>
      <dgm:spPr/>
      <dgm:t>
        <a:bodyPr/>
        <a:lstStyle/>
        <a:p>
          <a:endParaRPr lang="en-GB"/>
        </a:p>
      </dgm:t>
    </dgm:pt>
    <dgm:pt modelId="{293A86C7-4AA7-44C4-A532-399E0972C989}" type="sibTrans" cxnId="{665BF074-9CB2-4465-845C-E658E2B27D34}">
      <dgm:prSet/>
      <dgm:spPr/>
      <dgm:t>
        <a:bodyPr/>
        <a:lstStyle/>
        <a:p>
          <a:endParaRPr lang="en-GB"/>
        </a:p>
      </dgm:t>
    </dgm:pt>
    <dgm:pt modelId="{1B677C44-298D-459C-96FC-46C8AABEF402}">
      <dgm:prSet phldrT="[Text]"/>
      <dgm:spPr/>
      <dgm:t>
        <a:bodyPr/>
        <a:lstStyle/>
        <a:p>
          <a:r>
            <a:rPr lang="en-GB"/>
            <a:t>Data Strategist</a:t>
          </a:r>
        </a:p>
      </dgm:t>
    </dgm:pt>
    <dgm:pt modelId="{B707449D-F342-4E80-BD6B-E2A13BF7C9C1}" type="parTrans" cxnId="{6BBEF151-0C08-4F55-8F6C-F81F9A5F3336}">
      <dgm:prSet/>
      <dgm:spPr/>
      <dgm:t>
        <a:bodyPr/>
        <a:lstStyle/>
        <a:p>
          <a:endParaRPr lang="en-GB"/>
        </a:p>
      </dgm:t>
    </dgm:pt>
    <dgm:pt modelId="{B3219CA4-49DF-4664-99E6-294D52164BCA}" type="sibTrans" cxnId="{6BBEF151-0C08-4F55-8F6C-F81F9A5F3336}">
      <dgm:prSet/>
      <dgm:spPr/>
      <dgm:t>
        <a:bodyPr/>
        <a:lstStyle/>
        <a:p>
          <a:endParaRPr lang="en-GB"/>
        </a:p>
      </dgm:t>
    </dgm:pt>
    <dgm:pt modelId="{D5FAC50B-B585-41E3-85B2-A54333F1C00B}" type="pres">
      <dgm:prSet presAssocID="{14BFD83E-539F-42E5-AC29-75BA797EB6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0A163491-9F7F-4881-8AA0-7A15AE26BFBE}" type="pres">
      <dgm:prSet presAssocID="{816A01EC-3D26-4268-B6C8-60FDB4A41268}" presName="hierRoot1" presStyleCnt="0">
        <dgm:presLayoutVars>
          <dgm:hierBranch val="init"/>
        </dgm:presLayoutVars>
      </dgm:prSet>
      <dgm:spPr/>
    </dgm:pt>
    <dgm:pt modelId="{438CC252-A51B-4DAB-B17B-3F85D787E20C}" type="pres">
      <dgm:prSet presAssocID="{816A01EC-3D26-4268-B6C8-60FDB4A41268}" presName="rootComposite1" presStyleCnt="0"/>
      <dgm:spPr/>
    </dgm:pt>
    <dgm:pt modelId="{42F47D8C-D8A6-44B3-96E5-9DC089C06D46}" type="pres">
      <dgm:prSet presAssocID="{816A01EC-3D26-4268-B6C8-60FDB4A4126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8DBC568-3279-49F6-B44B-DD9423CEE590}" type="pres">
      <dgm:prSet presAssocID="{816A01EC-3D26-4268-B6C8-60FDB4A41268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71B4B49-F436-4A2F-873F-35C07EE4E17D}" type="pres">
      <dgm:prSet presAssocID="{816A01EC-3D26-4268-B6C8-60FDB4A41268}" presName="hierChild2" presStyleCnt="0"/>
      <dgm:spPr/>
    </dgm:pt>
    <dgm:pt modelId="{47964119-76B7-43AB-AF9B-9DAB55265F74}" type="pres">
      <dgm:prSet presAssocID="{9A3CD2F1-7098-4627-B0E5-2D129A854FFF}" presName="Name37" presStyleLbl="parChTrans1D2" presStyleIdx="0" presStyleCnt="1"/>
      <dgm:spPr/>
      <dgm:t>
        <a:bodyPr/>
        <a:lstStyle/>
        <a:p>
          <a:endParaRPr lang="en-GB"/>
        </a:p>
      </dgm:t>
    </dgm:pt>
    <dgm:pt modelId="{CD42A973-0BA8-43E8-91C0-3F09113BBCD1}" type="pres">
      <dgm:prSet presAssocID="{1AF53B37-FF73-4480-97F4-E21C876BF0BC}" presName="hierRoot2" presStyleCnt="0">
        <dgm:presLayoutVars>
          <dgm:hierBranch val="init"/>
        </dgm:presLayoutVars>
      </dgm:prSet>
      <dgm:spPr/>
    </dgm:pt>
    <dgm:pt modelId="{DFF49536-33BE-4505-A11A-26D46560BAFC}" type="pres">
      <dgm:prSet presAssocID="{1AF53B37-FF73-4480-97F4-E21C876BF0BC}" presName="rootComposite" presStyleCnt="0"/>
      <dgm:spPr/>
    </dgm:pt>
    <dgm:pt modelId="{A6253335-4F02-44BE-9145-2D7B73D6A70D}" type="pres">
      <dgm:prSet presAssocID="{1AF53B37-FF73-4480-97F4-E21C876BF0BC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36EBAC6-AB42-4651-B6C6-0BE71DC527F9}" type="pres">
      <dgm:prSet presAssocID="{1AF53B37-FF73-4480-97F4-E21C876BF0BC}" presName="rootConnector" presStyleLbl="node2" presStyleIdx="0" presStyleCnt="1"/>
      <dgm:spPr/>
      <dgm:t>
        <a:bodyPr/>
        <a:lstStyle/>
        <a:p>
          <a:endParaRPr lang="en-GB"/>
        </a:p>
      </dgm:t>
    </dgm:pt>
    <dgm:pt modelId="{0E4D833A-2E0C-4EB9-A784-41C2C5F791E0}" type="pres">
      <dgm:prSet presAssocID="{1AF53B37-FF73-4480-97F4-E21C876BF0BC}" presName="hierChild4" presStyleCnt="0"/>
      <dgm:spPr/>
    </dgm:pt>
    <dgm:pt modelId="{F340AACD-67C9-4698-A3ED-F5EEF7834045}" type="pres">
      <dgm:prSet presAssocID="{39FC4536-11AA-43D2-9683-C7435B6DB778}" presName="Name37" presStyleLbl="parChTrans1D3" presStyleIdx="0" presStyleCnt="1"/>
      <dgm:spPr/>
      <dgm:t>
        <a:bodyPr/>
        <a:lstStyle/>
        <a:p>
          <a:endParaRPr lang="en-GB"/>
        </a:p>
      </dgm:t>
    </dgm:pt>
    <dgm:pt modelId="{B248216E-8A0D-409E-A9AC-C4CCBE875C59}" type="pres">
      <dgm:prSet presAssocID="{B2EE63C2-8DDB-4E10-9001-1EDAA6F81B1F}" presName="hierRoot2" presStyleCnt="0">
        <dgm:presLayoutVars>
          <dgm:hierBranch val="init"/>
        </dgm:presLayoutVars>
      </dgm:prSet>
      <dgm:spPr/>
    </dgm:pt>
    <dgm:pt modelId="{13EA685E-5DCB-461E-A4D5-2DFAD9EC6DE9}" type="pres">
      <dgm:prSet presAssocID="{B2EE63C2-8DDB-4E10-9001-1EDAA6F81B1F}" presName="rootComposite" presStyleCnt="0"/>
      <dgm:spPr/>
    </dgm:pt>
    <dgm:pt modelId="{AD2B7CCE-F610-42CC-BC72-673154903481}" type="pres">
      <dgm:prSet presAssocID="{B2EE63C2-8DDB-4E10-9001-1EDAA6F81B1F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DE6D068-17E5-4989-A128-D12E53D4138E}" type="pres">
      <dgm:prSet presAssocID="{B2EE63C2-8DDB-4E10-9001-1EDAA6F81B1F}" presName="rootConnector" presStyleLbl="node3" presStyleIdx="0" presStyleCnt="1"/>
      <dgm:spPr/>
      <dgm:t>
        <a:bodyPr/>
        <a:lstStyle/>
        <a:p>
          <a:endParaRPr lang="en-GB"/>
        </a:p>
      </dgm:t>
    </dgm:pt>
    <dgm:pt modelId="{55DAEF8D-C554-4188-A5FA-5F2F80E4F92A}" type="pres">
      <dgm:prSet presAssocID="{B2EE63C2-8DDB-4E10-9001-1EDAA6F81B1F}" presName="hierChild4" presStyleCnt="0"/>
      <dgm:spPr/>
    </dgm:pt>
    <dgm:pt modelId="{7E098A85-AFE9-4475-8B87-E2DEF3AD7D36}" type="pres">
      <dgm:prSet presAssocID="{B707449D-F342-4E80-BD6B-E2A13BF7C9C1}" presName="Name37" presStyleLbl="parChTrans1D4" presStyleIdx="0" presStyleCnt="2"/>
      <dgm:spPr/>
      <dgm:t>
        <a:bodyPr/>
        <a:lstStyle/>
        <a:p>
          <a:endParaRPr lang="en-GB"/>
        </a:p>
      </dgm:t>
    </dgm:pt>
    <dgm:pt modelId="{04D0BF8D-A95E-4EB7-9414-5FEBACF213F6}" type="pres">
      <dgm:prSet presAssocID="{1B677C44-298D-459C-96FC-46C8AABEF402}" presName="hierRoot2" presStyleCnt="0">
        <dgm:presLayoutVars>
          <dgm:hierBranch val="init"/>
        </dgm:presLayoutVars>
      </dgm:prSet>
      <dgm:spPr/>
    </dgm:pt>
    <dgm:pt modelId="{034AFDF6-8ADC-4D2C-B9DA-D2943315CA44}" type="pres">
      <dgm:prSet presAssocID="{1B677C44-298D-459C-96FC-46C8AABEF402}" presName="rootComposite" presStyleCnt="0"/>
      <dgm:spPr/>
    </dgm:pt>
    <dgm:pt modelId="{8DB6565E-AB6D-4953-AD9E-14BCC27FEF11}" type="pres">
      <dgm:prSet presAssocID="{1B677C44-298D-459C-96FC-46C8AABEF402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5114A91-2417-407D-933A-687EDF001125}" type="pres">
      <dgm:prSet presAssocID="{1B677C44-298D-459C-96FC-46C8AABEF402}" presName="rootConnector" presStyleLbl="node4" presStyleIdx="0" presStyleCnt="2"/>
      <dgm:spPr/>
      <dgm:t>
        <a:bodyPr/>
        <a:lstStyle/>
        <a:p>
          <a:endParaRPr lang="en-GB"/>
        </a:p>
      </dgm:t>
    </dgm:pt>
    <dgm:pt modelId="{7AB990C5-5C80-4C90-B5B7-94E73F23A935}" type="pres">
      <dgm:prSet presAssocID="{1B677C44-298D-459C-96FC-46C8AABEF402}" presName="hierChild4" presStyleCnt="0"/>
      <dgm:spPr/>
    </dgm:pt>
    <dgm:pt modelId="{5A0DE20D-2105-4D89-AEE1-FC0B9BCDE212}" type="pres">
      <dgm:prSet presAssocID="{1B677C44-298D-459C-96FC-46C8AABEF402}" presName="hierChild5" presStyleCnt="0"/>
      <dgm:spPr/>
    </dgm:pt>
    <dgm:pt modelId="{BA7506F4-753B-41F4-AB7A-3974D96CE23F}" type="pres">
      <dgm:prSet presAssocID="{EDABD228-F82C-424D-B4FE-4BC8473CA543}" presName="Name37" presStyleLbl="parChTrans1D4" presStyleIdx="1" presStyleCnt="2"/>
      <dgm:spPr/>
      <dgm:t>
        <a:bodyPr/>
        <a:lstStyle/>
        <a:p>
          <a:endParaRPr lang="en-GB"/>
        </a:p>
      </dgm:t>
    </dgm:pt>
    <dgm:pt modelId="{A3473055-4A29-4E9E-AF9C-CFEF4439BF43}" type="pres">
      <dgm:prSet presAssocID="{E9EB74CE-AA5C-4FCB-B8C2-CC177B8642D5}" presName="hierRoot2" presStyleCnt="0">
        <dgm:presLayoutVars>
          <dgm:hierBranch val="init"/>
        </dgm:presLayoutVars>
      </dgm:prSet>
      <dgm:spPr/>
    </dgm:pt>
    <dgm:pt modelId="{AE0FDBC1-3A62-4DE2-81CD-3067A6D62210}" type="pres">
      <dgm:prSet presAssocID="{E9EB74CE-AA5C-4FCB-B8C2-CC177B8642D5}" presName="rootComposite" presStyleCnt="0"/>
      <dgm:spPr/>
    </dgm:pt>
    <dgm:pt modelId="{D9C5947C-20AE-48D3-8FBD-1CB0420893F4}" type="pres">
      <dgm:prSet presAssocID="{E9EB74CE-AA5C-4FCB-B8C2-CC177B8642D5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89C01EA-952B-4EE1-BB8A-1DE2A2C87AFE}" type="pres">
      <dgm:prSet presAssocID="{E9EB74CE-AA5C-4FCB-B8C2-CC177B8642D5}" presName="rootConnector" presStyleLbl="node4" presStyleIdx="1" presStyleCnt="2"/>
      <dgm:spPr/>
      <dgm:t>
        <a:bodyPr/>
        <a:lstStyle/>
        <a:p>
          <a:endParaRPr lang="en-GB"/>
        </a:p>
      </dgm:t>
    </dgm:pt>
    <dgm:pt modelId="{D25A8016-1D16-4FBA-BBC3-D1689977B339}" type="pres">
      <dgm:prSet presAssocID="{E9EB74CE-AA5C-4FCB-B8C2-CC177B8642D5}" presName="hierChild4" presStyleCnt="0"/>
      <dgm:spPr/>
    </dgm:pt>
    <dgm:pt modelId="{6D80EF4C-390B-44AA-8E88-50DC64B91C60}" type="pres">
      <dgm:prSet presAssocID="{E9EB74CE-AA5C-4FCB-B8C2-CC177B8642D5}" presName="hierChild5" presStyleCnt="0"/>
      <dgm:spPr/>
    </dgm:pt>
    <dgm:pt modelId="{1EA874AC-94B9-49A1-9248-A15F7647CF41}" type="pres">
      <dgm:prSet presAssocID="{B2EE63C2-8DDB-4E10-9001-1EDAA6F81B1F}" presName="hierChild5" presStyleCnt="0"/>
      <dgm:spPr/>
    </dgm:pt>
    <dgm:pt modelId="{0E27E4D0-6EC7-4B22-AF71-1B00847F897A}" type="pres">
      <dgm:prSet presAssocID="{1AF53B37-FF73-4480-97F4-E21C876BF0BC}" presName="hierChild5" presStyleCnt="0"/>
      <dgm:spPr/>
    </dgm:pt>
    <dgm:pt modelId="{F5233C58-1851-4C61-87BD-4613C4CDF539}" type="pres">
      <dgm:prSet presAssocID="{816A01EC-3D26-4268-B6C8-60FDB4A41268}" presName="hierChild3" presStyleCnt="0"/>
      <dgm:spPr/>
    </dgm:pt>
  </dgm:ptLst>
  <dgm:cxnLst>
    <dgm:cxn modelId="{C37AA0D4-69C7-4B3A-BED7-874186F66895}" type="presOf" srcId="{14BFD83E-539F-42E5-AC29-75BA797EB684}" destId="{D5FAC50B-B585-41E3-85B2-A54333F1C00B}" srcOrd="0" destOrd="0" presId="urn:microsoft.com/office/officeart/2005/8/layout/orgChart1"/>
    <dgm:cxn modelId="{7F858008-8F36-430F-B407-2CA3018C55B9}" type="presOf" srcId="{1AF53B37-FF73-4480-97F4-E21C876BF0BC}" destId="{A6253335-4F02-44BE-9145-2D7B73D6A70D}" srcOrd="0" destOrd="0" presId="urn:microsoft.com/office/officeart/2005/8/layout/orgChart1"/>
    <dgm:cxn modelId="{8384242A-2C91-4084-AAD8-BA7645A85238}" srcId="{816A01EC-3D26-4268-B6C8-60FDB4A41268}" destId="{1AF53B37-FF73-4480-97F4-E21C876BF0BC}" srcOrd="0" destOrd="0" parTransId="{9A3CD2F1-7098-4627-B0E5-2D129A854FFF}" sibTransId="{66D97921-B855-4C97-AACD-B07B759FAF72}"/>
    <dgm:cxn modelId="{3F18AD57-393B-41C3-B8BB-9DAAFE688CD5}" type="presOf" srcId="{EDABD228-F82C-424D-B4FE-4BC8473CA543}" destId="{BA7506F4-753B-41F4-AB7A-3974D96CE23F}" srcOrd="0" destOrd="0" presId="urn:microsoft.com/office/officeart/2005/8/layout/orgChart1"/>
    <dgm:cxn modelId="{823A916A-B01F-4566-A729-F1BB84A54330}" type="presOf" srcId="{9A3CD2F1-7098-4627-B0E5-2D129A854FFF}" destId="{47964119-76B7-43AB-AF9B-9DAB55265F74}" srcOrd="0" destOrd="0" presId="urn:microsoft.com/office/officeart/2005/8/layout/orgChart1"/>
    <dgm:cxn modelId="{6BBEF151-0C08-4F55-8F6C-F81F9A5F3336}" srcId="{B2EE63C2-8DDB-4E10-9001-1EDAA6F81B1F}" destId="{1B677C44-298D-459C-96FC-46C8AABEF402}" srcOrd="0" destOrd="0" parTransId="{B707449D-F342-4E80-BD6B-E2A13BF7C9C1}" sibTransId="{B3219CA4-49DF-4664-99E6-294D52164BCA}"/>
    <dgm:cxn modelId="{DF41F9EE-1A96-41D9-B1C9-54A13813FB99}" type="presOf" srcId="{E9EB74CE-AA5C-4FCB-B8C2-CC177B8642D5}" destId="{D9C5947C-20AE-48D3-8FBD-1CB0420893F4}" srcOrd="0" destOrd="0" presId="urn:microsoft.com/office/officeart/2005/8/layout/orgChart1"/>
    <dgm:cxn modelId="{5A9AF49A-938D-4CFE-B856-08F824D39C40}" type="presOf" srcId="{39FC4536-11AA-43D2-9683-C7435B6DB778}" destId="{F340AACD-67C9-4698-A3ED-F5EEF7834045}" srcOrd="0" destOrd="0" presId="urn:microsoft.com/office/officeart/2005/8/layout/orgChart1"/>
    <dgm:cxn modelId="{898D8F9F-41C4-4DDC-B95B-C6318482CC9B}" type="presOf" srcId="{B2EE63C2-8DDB-4E10-9001-1EDAA6F81B1F}" destId="{AD2B7CCE-F610-42CC-BC72-673154903481}" srcOrd="0" destOrd="0" presId="urn:microsoft.com/office/officeart/2005/8/layout/orgChart1"/>
    <dgm:cxn modelId="{4543D91A-FBA9-4309-9716-25B365A6061A}" type="presOf" srcId="{B2EE63C2-8DDB-4E10-9001-1EDAA6F81B1F}" destId="{2DE6D068-17E5-4989-A128-D12E53D4138E}" srcOrd="1" destOrd="0" presId="urn:microsoft.com/office/officeart/2005/8/layout/orgChart1"/>
    <dgm:cxn modelId="{0870D197-2A8C-4B77-8989-E42E2B7656C3}" type="presOf" srcId="{816A01EC-3D26-4268-B6C8-60FDB4A41268}" destId="{42F47D8C-D8A6-44B3-96E5-9DC089C06D46}" srcOrd="0" destOrd="0" presId="urn:microsoft.com/office/officeart/2005/8/layout/orgChart1"/>
    <dgm:cxn modelId="{A7272D5B-ADC2-4F49-A3BB-04DECA2CF49E}" type="presOf" srcId="{1B677C44-298D-459C-96FC-46C8AABEF402}" destId="{75114A91-2417-407D-933A-687EDF001125}" srcOrd="1" destOrd="0" presId="urn:microsoft.com/office/officeart/2005/8/layout/orgChart1"/>
    <dgm:cxn modelId="{30BA631C-7782-4CE2-BB69-A96D2E3FA506}" type="presOf" srcId="{1AF53B37-FF73-4480-97F4-E21C876BF0BC}" destId="{B36EBAC6-AB42-4651-B6C6-0BE71DC527F9}" srcOrd="1" destOrd="0" presId="urn:microsoft.com/office/officeart/2005/8/layout/orgChart1"/>
    <dgm:cxn modelId="{B36634D8-13EA-4523-B91C-32E6F8B6A635}" type="presOf" srcId="{1B677C44-298D-459C-96FC-46C8AABEF402}" destId="{8DB6565E-AB6D-4953-AD9E-14BCC27FEF11}" srcOrd="0" destOrd="0" presId="urn:microsoft.com/office/officeart/2005/8/layout/orgChart1"/>
    <dgm:cxn modelId="{1052502A-1B7E-4301-A5BB-C8B0DE6D8A4A}" srcId="{1AF53B37-FF73-4480-97F4-E21C876BF0BC}" destId="{B2EE63C2-8DDB-4E10-9001-1EDAA6F81B1F}" srcOrd="0" destOrd="0" parTransId="{39FC4536-11AA-43D2-9683-C7435B6DB778}" sibTransId="{84222D0F-9053-4336-B729-47E5832A4C48}"/>
    <dgm:cxn modelId="{43FA2600-1DED-44C7-A36B-227E8E56BEF6}" srcId="{B2EE63C2-8DDB-4E10-9001-1EDAA6F81B1F}" destId="{E9EB74CE-AA5C-4FCB-B8C2-CC177B8642D5}" srcOrd="1" destOrd="0" parTransId="{EDABD228-F82C-424D-B4FE-4BC8473CA543}" sibTransId="{0577AD24-F913-4A73-A54B-8DF2A17BEB73}"/>
    <dgm:cxn modelId="{3BBB2F70-9846-4C53-8F2B-B6854D2F1B53}" type="presOf" srcId="{816A01EC-3D26-4268-B6C8-60FDB4A41268}" destId="{28DBC568-3279-49F6-B44B-DD9423CEE590}" srcOrd="1" destOrd="0" presId="urn:microsoft.com/office/officeart/2005/8/layout/orgChart1"/>
    <dgm:cxn modelId="{24A0067F-DE9C-4959-9517-FA9FE35698CA}" type="presOf" srcId="{E9EB74CE-AA5C-4FCB-B8C2-CC177B8642D5}" destId="{689C01EA-952B-4EE1-BB8A-1DE2A2C87AFE}" srcOrd="1" destOrd="0" presId="urn:microsoft.com/office/officeart/2005/8/layout/orgChart1"/>
    <dgm:cxn modelId="{21A2D69B-AF0D-4841-A9AF-263518F25181}" type="presOf" srcId="{B707449D-F342-4E80-BD6B-E2A13BF7C9C1}" destId="{7E098A85-AFE9-4475-8B87-E2DEF3AD7D36}" srcOrd="0" destOrd="0" presId="urn:microsoft.com/office/officeart/2005/8/layout/orgChart1"/>
    <dgm:cxn modelId="{665BF074-9CB2-4465-845C-E658E2B27D34}" srcId="{14BFD83E-539F-42E5-AC29-75BA797EB684}" destId="{816A01EC-3D26-4268-B6C8-60FDB4A41268}" srcOrd="0" destOrd="0" parTransId="{03A90124-7E6D-4CE6-A39B-4151280F40CF}" sibTransId="{293A86C7-4AA7-44C4-A532-399E0972C989}"/>
    <dgm:cxn modelId="{24EAC71E-999B-4399-AF3E-9815B78F30FD}" type="presParOf" srcId="{D5FAC50B-B585-41E3-85B2-A54333F1C00B}" destId="{0A163491-9F7F-4881-8AA0-7A15AE26BFBE}" srcOrd="0" destOrd="0" presId="urn:microsoft.com/office/officeart/2005/8/layout/orgChart1"/>
    <dgm:cxn modelId="{0A4E6BBE-26BC-4E68-9829-6875243926A0}" type="presParOf" srcId="{0A163491-9F7F-4881-8AA0-7A15AE26BFBE}" destId="{438CC252-A51B-4DAB-B17B-3F85D787E20C}" srcOrd="0" destOrd="0" presId="urn:microsoft.com/office/officeart/2005/8/layout/orgChart1"/>
    <dgm:cxn modelId="{2BE1CE2E-F4ED-4625-A755-F616F0D96F62}" type="presParOf" srcId="{438CC252-A51B-4DAB-B17B-3F85D787E20C}" destId="{42F47D8C-D8A6-44B3-96E5-9DC089C06D46}" srcOrd="0" destOrd="0" presId="urn:microsoft.com/office/officeart/2005/8/layout/orgChart1"/>
    <dgm:cxn modelId="{E5ED5B7C-2D80-4B2A-A8A0-8B9849B06BBE}" type="presParOf" srcId="{438CC252-A51B-4DAB-B17B-3F85D787E20C}" destId="{28DBC568-3279-49F6-B44B-DD9423CEE590}" srcOrd="1" destOrd="0" presId="urn:microsoft.com/office/officeart/2005/8/layout/orgChart1"/>
    <dgm:cxn modelId="{CB2CFED4-EEC2-4CCC-A8BB-A3ED0AC11E06}" type="presParOf" srcId="{0A163491-9F7F-4881-8AA0-7A15AE26BFBE}" destId="{671B4B49-F436-4A2F-873F-35C07EE4E17D}" srcOrd="1" destOrd="0" presId="urn:microsoft.com/office/officeart/2005/8/layout/orgChart1"/>
    <dgm:cxn modelId="{6C1C1777-3A56-453D-9A45-D26985EF6EF1}" type="presParOf" srcId="{671B4B49-F436-4A2F-873F-35C07EE4E17D}" destId="{47964119-76B7-43AB-AF9B-9DAB55265F74}" srcOrd="0" destOrd="0" presId="urn:microsoft.com/office/officeart/2005/8/layout/orgChart1"/>
    <dgm:cxn modelId="{97CE56E7-C20F-48A1-8012-2EAC1E33F1C6}" type="presParOf" srcId="{671B4B49-F436-4A2F-873F-35C07EE4E17D}" destId="{CD42A973-0BA8-43E8-91C0-3F09113BBCD1}" srcOrd="1" destOrd="0" presId="urn:microsoft.com/office/officeart/2005/8/layout/orgChart1"/>
    <dgm:cxn modelId="{5B260FB1-5163-4B1F-8781-ED362BE8D76B}" type="presParOf" srcId="{CD42A973-0BA8-43E8-91C0-3F09113BBCD1}" destId="{DFF49536-33BE-4505-A11A-26D46560BAFC}" srcOrd="0" destOrd="0" presId="urn:microsoft.com/office/officeart/2005/8/layout/orgChart1"/>
    <dgm:cxn modelId="{25285D82-9F8C-402F-A85D-ED7E4A345A42}" type="presParOf" srcId="{DFF49536-33BE-4505-A11A-26D46560BAFC}" destId="{A6253335-4F02-44BE-9145-2D7B73D6A70D}" srcOrd="0" destOrd="0" presId="urn:microsoft.com/office/officeart/2005/8/layout/orgChart1"/>
    <dgm:cxn modelId="{670E130B-63AD-4F8D-8D0C-F8540030EC71}" type="presParOf" srcId="{DFF49536-33BE-4505-A11A-26D46560BAFC}" destId="{B36EBAC6-AB42-4651-B6C6-0BE71DC527F9}" srcOrd="1" destOrd="0" presId="urn:microsoft.com/office/officeart/2005/8/layout/orgChart1"/>
    <dgm:cxn modelId="{EB98B5F6-A397-46C8-9336-9C114D259141}" type="presParOf" srcId="{CD42A973-0BA8-43E8-91C0-3F09113BBCD1}" destId="{0E4D833A-2E0C-4EB9-A784-41C2C5F791E0}" srcOrd="1" destOrd="0" presId="urn:microsoft.com/office/officeart/2005/8/layout/orgChart1"/>
    <dgm:cxn modelId="{3BEDFBDF-F2E4-4FD6-84E3-16071D2E410A}" type="presParOf" srcId="{0E4D833A-2E0C-4EB9-A784-41C2C5F791E0}" destId="{F340AACD-67C9-4698-A3ED-F5EEF7834045}" srcOrd="0" destOrd="0" presId="urn:microsoft.com/office/officeart/2005/8/layout/orgChart1"/>
    <dgm:cxn modelId="{A7F2A688-A8CD-41D6-BF95-49A72D9EB00D}" type="presParOf" srcId="{0E4D833A-2E0C-4EB9-A784-41C2C5F791E0}" destId="{B248216E-8A0D-409E-A9AC-C4CCBE875C59}" srcOrd="1" destOrd="0" presId="urn:microsoft.com/office/officeart/2005/8/layout/orgChart1"/>
    <dgm:cxn modelId="{9501D769-9B22-4B4B-ABCF-B4E66B3AE92F}" type="presParOf" srcId="{B248216E-8A0D-409E-A9AC-C4CCBE875C59}" destId="{13EA685E-5DCB-461E-A4D5-2DFAD9EC6DE9}" srcOrd="0" destOrd="0" presId="urn:microsoft.com/office/officeart/2005/8/layout/orgChart1"/>
    <dgm:cxn modelId="{14C5B98B-E9E6-4640-B7BF-AB5781975A43}" type="presParOf" srcId="{13EA685E-5DCB-461E-A4D5-2DFAD9EC6DE9}" destId="{AD2B7CCE-F610-42CC-BC72-673154903481}" srcOrd="0" destOrd="0" presId="urn:microsoft.com/office/officeart/2005/8/layout/orgChart1"/>
    <dgm:cxn modelId="{1ACCA5F0-610D-4E83-B8AB-76B6428D95EB}" type="presParOf" srcId="{13EA685E-5DCB-461E-A4D5-2DFAD9EC6DE9}" destId="{2DE6D068-17E5-4989-A128-D12E53D4138E}" srcOrd="1" destOrd="0" presId="urn:microsoft.com/office/officeart/2005/8/layout/orgChart1"/>
    <dgm:cxn modelId="{E20BD6E1-E7A8-4F2C-AF62-96655001716D}" type="presParOf" srcId="{B248216E-8A0D-409E-A9AC-C4CCBE875C59}" destId="{55DAEF8D-C554-4188-A5FA-5F2F80E4F92A}" srcOrd="1" destOrd="0" presId="urn:microsoft.com/office/officeart/2005/8/layout/orgChart1"/>
    <dgm:cxn modelId="{95606EA9-5321-42B0-A06C-05295C3F61EC}" type="presParOf" srcId="{55DAEF8D-C554-4188-A5FA-5F2F80E4F92A}" destId="{7E098A85-AFE9-4475-8B87-E2DEF3AD7D36}" srcOrd="0" destOrd="0" presId="urn:microsoft.com/office/officeart/2005/8/layout/orgChart1"/>
    <dgm:cxn modelId="{38BA1500-8FCF-40C1-90DE-A1B904331945}" type="presParOf" srcId="{55DAEF8D-C554-4188-A5FA-5F2F80E4F92A}" destId="{04D0BF8D-A95E-4EB7-9414-5FEBACF213F6}" srcOrd="1" destOrd="0" presId="urn:microsoft.com/office/officeart/2005/8/layout/orgChart1"/>
    <dgm:cxn modelId="{813E1647-A4F7-4414-B0C8-BA59E3741E8F}" type="presParOf" srcId="{04D0BF8D-A95E-4EB7-9414-5FEBACF213F6}" destId="{034AFDF6-8ADC-4D2C-B9DA-D2943315CA44}" srcOrd="0" destOrd="0" presId="urn:microsoft.com/office/officeart/2005/8/layout/orgChart1"/>
    <dgm:cxn modelId="{EA9F2090-4ED6-4A4C-A2DA-8BC3B1DA9838}" type="presParOf" srcId="{034AFDF6-8ADC-4D2C-B9DA-D2943315CA44}" destId="{8DB6565E-AB6D-4953-AD9E-14BCC27FEF11}" srcOrd="0" destOrd="0" presId="urn:microsoft.com/office/officeart/2005/8/layout/orgChart1"/>
    <dgm:cxn modelId="{642A9DF4-68BD-4525-8040-C423A66EFBA7}" type="presParOf" srcId="{034AFDF6-8ADC-4D2C-B9DA-D2943315CA44}" destId="{75114A91-2417-407D-933A-687EDF001125}" srcOrd="1" destOrd="0" presId="urn:microsoft.com/office/officeart/2005/8/layout/orgChart1"/>
    <dgm:cxn modelId="{F5CF2E92-6A63-4D76-B7F6-F18A908281B4}" type="presParOf" srcId="{04D0BF8D-A95E-4EB7-9414-5FEBACF213F6}" destId="{7AB990C5-5C80-4C90-B5B7-94E73F23A935}" srcOrd="1" destOrd="0" presId="urn:microsoft.com/office/officeart/2005/8/layout/orgChart1"/>
    <dgm:cxn modelId="{DA8D5428-5203-4399-A5A2-1AC7CC2AAC70}" type="presParOf" srcId="{04D0BF8D-A95E-4EB7-9414-5FEBACF213F6}" destId="{5A0DE20D-2105-4D89-AEE1-FC0B9BCDE212}" srcOrd="2" destOrd="0" presId="urn:microsoft.com/office/officeart/2005/8/layout/orgChart1"/>
    <dgm:cxn modelId="{A602D72B-D111-4131-ABF7-F0A7B0708320}" type="presParOf" srcId="{55DAEF8D-C554-4188-A5FA-5F2F80E4F92A}" destId="{BA7506F4-753B-41F4-AB7A-3974D96CE23F}" srcOrd="2" destOrd="0" presId="urn:microsoft.com/office/officeart/2005/8/layout/orgChart1"/>
    <dgm:cxn modelId="{9A0F9B17-5A91-4541-B2F4-018E0605AEFA}" type="presParOf" srcId="{55DAEF8D-C554-4188-A5FA-5F2F80E4F92A}" destId="{A3473055-4A29-4E9E-AF9C-CFEF4439BF43}" srcOrd="3" destOrd="0" presId="urn:microsoft.com/office/officeart/2005/8/layout/orgChart1"/>
    <dgm:cxn modelId="{B1069E1F-3511-44D5-B52E-DEEF0C6E6F43}" type="presParOf" srcId="{A3473055-4A29-4E9E-AF9C-CFEF4439BF43}" destId="{AE0FDBC1-3A62-4DE2-81CD-3067A6D62210}" srcOrd="0" destOrd="0" presId="urn:microsoft.com/office/officeart/2005/8/layout/orgChart1"/>
    <dgm:cxn modelId="{C287F5C0-E404-4661-93AE-596EDCC74AF6}" type="presParOf" srcId="{AE0FDBC1-3A62-4DE2-81CD-3067A6D62210}" destId="{D9C5947C-20AE-48D3-8FBD-1CB0420893F4}" srcOrd="0" destOrd="0" presId="urn:microsoft.com/office/officeart/2005/8/layout/orgChart1"/>
    <dgm:cxn modelId="{C999EE16-05EF-45CC-96F0-5D432F0425CC}" type="presParOf" srcId="{AE0FDBC1-3A62-4DE2-81CD-3067A6D62210}" destId="{689C01EA-952B-4EE1-BB8A-1DE2A2C87AFE}" srcOrd="1" destOrd="0" presId="urn:microsoft.com/office/officeart/2005/8/layout/orgChart1"/>
    <dgm:cxn modelId="{3D045872-1946-45F5-AE82-784F80496E26}" type="presParOf" srcId="{A3473055-4A29-4E9E-AF9C-CFEF4439BF43}" destId="{D25A8016-1D16-4FBA-BBC3-D1689977B339}" srcOrd="1" destOrd="0" presId="urn:microsoft.com/office/officeart/2005/8/layout/orgChart1"/>
    <dgm:cxn modelId="{45348E74-40C2-4367-B2DD-752B18064B14}" type="presParOf" srcId="{A3473055-4A29-4E9E-AF9C-CFEF4439BF43}" destId="{6D80EF4C-390B-44AA-8E88-50DC64B91C60}" srcOrd="2" destOrd="0" presId="urn:microsoft.com/office/officeart/2005/8/layout/orgChart1"/>
    <dgm:cxn modelId="{7D48C5C7-147B-465F-AD9E-01CE788C8F2A}" type="presParOf" srcId="{B248216E-8A0D-409E-A9AC-C4CCBE875C59}" destId="{1EA874AC-94B9-49A1-9248-A15F7647CF41}" srcOrd="2" destOrd="0" presId="urn:microsoft.com/office/officeart/2005/8/layout/orgChart1"/>
    <dgm:cxn modelId="{39B478AE-D6E2-44E6-96E7-6F83E1AC1871}" type="presParOf" srcId="{CD42A973-0BA8-43E8-91C0-3F09113BBCD1}" destId="{0E27E4D0-6EC7-4B22-AF71-1B00847F897A}" srcOrd="2" destOrd="0" presId="urn:microsoft.com/office/officeart/2005/8/layout/orgChart1"/>
    <dgm:cxn modelId="{6DA29FD4-F188-4FA9-8C13-55982193C189}" type="presParOf" srcId="{0A163491-9F7F-4881-8AA0-7A15AE26BFBE}" destId="{F5233C58-1851-4C61-87BD-4613C4CDF53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7506F4-753B-41F4-AB7A-3974D96CE23F}">
      <dsp:nvSpPr>
        <dsp:cNvPr id="0" name=""/>
        <dsp:cNvSpPr/>
      </dsp:nvSpPr>
      <dsp:spPr>
        <a:xfrm>
          <a:off x="2160727" y="1514861"/>
          <a:ext cx="118342" cy="923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069"/>
              </a:lnTo>
              <a:lnTo>
                <a:pt x="118342" y="92306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98A85-AFE9-4475-8B87-E2DEF3AD7D36}">
      <dsp:nvSpPr>
        <dsp:cNvPr id="0" name=""/>
        <dsp:cNvSpPr/>
      </dsp:nvSpPr>
      <dsp:spPr>
        <a:xfrm>
          <a:off x="2160727" y="1514861"/>
          <a:ext cx="118342" cy="362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916"/>
              </a:lnTo>
              <a:lnTo>
                <a:pt x="118342" y="36291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0AACD-67C9-4698-A3ED-F5EEF7834045}">
      <dsp:nvSpPr>
        <dsp:cNvPr id="0" name=""/>
        <dsp:cNvSpPr/>
      </dsp:nvSpPr>
      <dsp:spPr>
        <a:xfrm>
          <a:off x="2430586" y="954708"/>
          <a:ext cx="91440" cy="1656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7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964119-76B7-43AB-AF9B-9DAB55265F74}">
      <dsp:nvSpPr>
        <dsp:cNvPr id="0" name=""/>
        <dsp:cNvSpPr/>
      </dsp:nvSpPr>
      <dsp:spPr>
        <a:xfrm>
          <a:off x="2430586" y="394555"/>
          <a:ext cx="91440" cy="1656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7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47D8C-D8A6-44B3-96E5-9DC089C06D46}">
      <dsp:nvSpPr>
        <dsp:cNvPr id="0" name=""/>
        <dsp:cNvSpPr/>
      </dsp:nvSpPr>
      <dsp:spPr>
        <a:xfrm>
          <a:off x="2081832" y="81"/>
          <a:ext cx="788947" cy="39447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Chief Executive</a:t>
          </a:r>
        </a:p>
      </dsp:txBody>
      <dsp:txXfrm>
        <a:off x="2081832" y="81"/>
        <a:ext cx="788947" cy="394473"/>
      </dsp:txXfrm>
    </dsp:sp>
    <dsp:sp modelId="{A6253335-4F02-44BE-9145-2D7B73D6A70D}">
      <dsp:nvSpPr>
        <dsp:cNvPr id="0" name=""/>
        <dsp:cNvSpPr/>
      </dsp:nvSpPr>
      <dsp:spPr>
        <a:xfrm>
          <a:off x="2081832" y="560234"/>
          <a:ext cx="788947" cy="39447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Chief Operating Officer</a:t>
          </a:r>
        </a:p>
      </dsp:txBody>
      <dsp:txXfrm>
        <a:off x="2081832" y="560234"/>
        <a:ext cx="788947" cy="394473"/>
      </dsp:txXfrm>
    </dsp:sp>
    <dsp:sp modelId="{AD2B7CCE-F610-42CC-BC72-673154903481}">
      <dsp:nvSpPr>
        <dsp:cNvPr id="0" name=""/>
        <dsp:cNvSpPr/>
      </dsp:nvSpPr>
      <dsp:spPr>
        <a:xfrm>
          <a:off x="2081832" y="1120388"/>
          <a:ext cx="788947" cy="39447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Head of Digital and Data</a:t>
          </a:r>
        </a:p>
      </dsp:txBody>
      <dsp:txXfrm>
        <a:off x="2081832" y="1120388"/>
        <a:ext cx="788947" cy="394473"/>
      </dsp:txXfrm>
    </dsp:sp>
    <dsp:sp modelId="{8DB6565E-AB6D-4953-AD9E-14BCC27FEF11}">
      <dsp:nvSpPr>
        <dsp:cNvPr id="0" name=""/>
        <dsp:cNvSpPr/>
      </dsp:nvSpPr>
      <dsp:spPr>
        <a:xfrm>
          <a:off x="2279069" y="1680541"/>
          <a:ext cx="788947" cy="3944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Data Strategist</a:t>
          </a:r>
        </a:p>
      </dsp:txBody>
      <dsp:txXfrm>
        <a:off x="2279069" y="1680541"/>
        <a:ext cx="788947" cy="394473"/>
      </dsp:txXfrm>
    </dsp:sp>
    <dsp:sp modelId="{D9C5947C-20AE-48D3-8FBD-1CB0420893F4}">
      <dsp:nvSpPr>
        <dsp:cNvPr id="0" name=""/>
        <dsp:cNvSpPr/>
      </dsp:nvSpPr>
      <dsp:spPr>
        <a:xfrm>
          <a:off x="2279069" y="2240694"/>
          <a:ext cx="788947" cy="3944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Salesforce Administrator</a:t>
          </a:r>
        </a:p>
      </dsp:txBody>
      <dsp:txXfrm>
        <a:off x="2279069" y="2240694"/>
        <a:ext cx="788947" cy="394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8965-AC97-4B9A-8DCA-5E2F455A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HayGroup, Inc.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Jeanne Clements</dc:creator>
  <cp:lastModifiedBy>Bernice Johnson</cp:lastModifiedBy>
  <cp:revision>2</cp:revision>
  <cp:lastPrinted>2012-09-10T14:34:00Z</cp:lastPrinted>
  <dcterms:created xsi:type="dcterms:W3CDTF">2018-05-22T15:49:00Z</dcterms:created>
  <dcterms:modified xsi:type="dcterms:W3CDTF">2018-05-22T15:49:00Z</dcterms:modified>
</cp:coreProperties>
</file>