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A74AA4" w:rsidTr="00334BC6">
        <w:trPr>
          <w:cantSplit/>
          <w:trHeight w:val="145"/>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TITLE:</w:t>
            </w:r>
          </w:p>
          <w:p w:rsidR="00AB26DB" w:rsidRPr="00A74AA4" w:rsidRDefault="00AB26DB">
            <w:pPr>
              <w:rPr>
                <w:rFonts w:ascii="Arial" w:hAnsi="Arial" w:cs="Arial"/>
                <w:b/>
                <w:sz w:val="22"/>
                <w:szCs w:val="22"/>
                <w:lang w:val="en-GB"/>
              </w:rPr>
            </w:pPr>
          </w:p>
        </w:tc>
        <w:tc>
          <w:tcPr>
            <w:tcW w:w="6995" w:type="dxa"/>
          </w:tcPr>
          <w:p w:rsidR="001C396F" w:rsidRPr="00A74AA4" w:rsidRDefault="001A6E6F" w:rsidP="00A77B49">
            <w:pPr>
              <w:rPr>
                <w:rFonts w:ascii="Arial" w:hAnsi="Arial" w:cs="Arial"/>
                <w:sz w:val="22"/>
                <w:szCs w:val="22"/>
                <w:lang w:val="en-GB"/>
              </w:rPr>
            </w:pPr>
            <w:r>
              <w:rPr>
                <w:rFonts w:ascii="Arial" w:hAnsi="Arial" w:cs="Arial"/>
                <w:sz w:val="22"/>
                <w:szCs w:val="22"/>
                <w:lang w:val="en-GB"/>
              </w:rPr>
              <w:t xml:space="preserve">Grants Manager </w:t>
            </w:r>
          </w:p>
        </w:tc>
      </w:tr>
      <w:tr w:rsidR="00BD47D1" w:rsidRPr="00A74AA4" w:rsidTr="00334BC6">
        <w:trPr>
          <w:trHeight w:val="144"/>
        </w:trPr>
        <w:tc>
          <w:tcPr>
            <w:tcW w:w="3652" w:type="dxa"/>
            <w:gridSpan w:val="2"/>
          </w:tcPr>
          <w:p w:rsidR="00BD47D1" w:rsidRPr="00A74AA4" w:rsidRDefault="009B6B6D" w:rsidP="009B6B6D">
            <w:pPr>
              <w:tabs>
                <w:tab w:val="left" w:pos="3360"/>
              </w:tabs>
              <w:rPr>
                <w:rFonts w:ascii="Arial" w:hAnsi="Arial" w:cs="Arial"/>
                <w:b/>
                <w:sz w:val="22"/>
                <w:szCs w:val="22"/>
                <w:lang w:val="en-GB"/>
              </w:rPr>
            </w:pPr>
            <w:r w:rsidRPr="00A74AA4">
              <w:rPr>
                <w:rFonts w:ascii="Arial" w:hAnsi="Arial" w:cs="Arial"/>
                <w:b/>
                <w:sz w:val="22"/>
                <w:szCs w:val="22"/>
                <w:lang w:val="en-GB"/>
              </w:rPr>
              <w:t>DEPARTMENT:</w:t>
            </w:r>
          </w:p>
          <w:p w:rsidR="00AB26DB" w:rsidRPr="00A74AA4" w:rsidRDefault="00AB26DB" w:rsidP="009B6B6D">
            <w:pPr>
              <w:tabs>
                <w:tab w:val="left" w:pos="3360"/>
              </w:tabs>
              <w:rPr>
                <w:rFonts w:ascii="Arial" w:hAnsi="Arial" w:cs="Arial"/>
                <w:b/>
                <w:sz w:val="22"/>
                <w:szCs w:val="22"/>
                <w:lang w:val="en-GB"/>
              </w:rPr>
            </w:pPr>
          </w:p>
        </w:tc>
        <w:tc>
          <w:tcPr>
            <w:tcW w:w="6995" w:type="dxa"/>
          </w:tcPr>
          <w:p w:rsidR="005A661A" w:rsidRPr="00A74AA4" w:rsidRDefault="001A6E6F" w:rsidP="00C34F4D">
            <w:pPr>
              <w:rPr>
                <w:rFonts w:ascii="Arial" w:hAnsi="Arial" w:cs="Arial"/>
                <w:sz w:val="22"/>
                <w:szCs w:val="22"/>
                <w:lang w:val="en-GB"/>
              </w:rPr>
            </w:pPr>
            <w:r>
              <w:rPr>
                <w:rFonts w:ascii="Arial" w:hAnsi="Arial" w:cs="Arial"/>
                <w:sz w:val="22"/>
                <w:szCs w:val="22"/>
                <w:lang w:val="en-GB"/>
              </w:rPr>
              <w:t>Programme Office</w:t>
            </w:r>
          </w:p>
        </w:tc>
      </w:tr>
      <w:tr w:rsidR="00BD47D1" w:rsidRPr="00A74AA4" w:rsidTr="00334BC6">
        <w:trPr>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JOB HOLDER:</w:t>
            </w:r>
          </w:p>
        </w:tc>
        <w:tc>
          <w:tcPr>
            <w:tcW w:w="6995" w:type="dxa"/>
          </w:tcPr>
          <w:p w:rsidR="00BD47D1" w:rsidRPr="00A74AA4" w:rsidRDefault="00CF37D1">
            <w:pPr>
              <w:rPr>
                <w:rFonts w:ascii="Arial" w:hAnsi="Arial" w:cs="Arial"/>
                <w:sz w:val="22"/>
                <w:szCs w:val="22"/>
                <w:lang w:val="en-GB"/>
              </w:rPr>
            </w:pPr>
            <w:r w:rsidRPr="00A74AA4">
              <w:rPr>
                <w:rFonts w:ascii="Arial" w:hAnsi="Arial" w:cs="Arial"/>
                <w:sz w:val="22"/>
                <w:szCs w:val="22"/>
                <w:lang w:val="en-GB"/>
              </w:rPr>
              <w:t>N/A</w:t>
            </w:r>
          </w:p>
          <w:p w:rsidR="00BD47D1" w:rsidRPr="00A74AA4" w:rsidRDefault="00BD47D1">
            <w:pPr>
              <w:rPr>
                <w:rFonts w:ascii="Arial" w:hAnsi="Arial" w:cs="Arial"/>
                <w:sz w:val="22"/>
                <w:szCs w:val="22"/>
                <w:u w:val="single"/>
                <w:lang w:val="en-GB"/>
              </w:rPr>
            </w:pPr>
          </w:p>
        </w:tc>
      </w:tr>
      <w:tr w:rsidR="00BD47D1" w:rsidRPr="00A74AA4" w:rsidTr="00334BC6">
        <w:trPr>
          <w:cantSplit/>
          <w:trHeight w:val="144"/>
        </w:trPr>
        <w:tc>
          <w:tcPr>
            <w:tcW w:w="3652" w:type="dxa"/>
            <w:gridSpan w:val="2"/>
          </w:tcPr>
          <w:p w:rsidR="00BD47D1" w:rsidRPr="00A74AA4" w:rsidRDefault="00BD47D1">
            <w:pPr>
              <w:rPr>
                <w:rFonts w:ascii="Arial" w:hAnsi="Arial" w:cs="Arial"/>
                <w:b/>
                <w:sz w:val="22"/>
                <w:szCs w:val="22"/>
                <w:lang w:val="en-GB"/>
              </w:rPr>
            </w:pPr>
            <w:r w:rsidRPr="00A74AA4">
              <w:rPr>
                <w:rFonts w:ascii="Arial" w:hAnsi="Arial" w:cs="Arial"/>
                <w:b/>
                <w:sz w:val="22"/>
                <w:szCs w:val="22"/>
                <w:lang w:val="en-GB"/>
              </w:rPr>
              <w:t>REPORTS TO (JOB TITLE):</w:t>
            </w:r>
          </w:p>
          <w:p w:rsidR="00BD47D1" w:rsidRPr="00A74AA4" w:rsidRDefault="00BD47D1">
            <w:pPr>
              <w:rPr>
                <w:rFonts w:ascii="Arial" w:hAnsi="Arial" w:cs="Arial"/>
                <w:b/>
                <w:sz w:val="22"/>
                <w:szCs w:val="22"/>
                <w:lang w:val="en-GB"/>
              </w:rPr>
            </w:pPr>
          </w:p>
        </w:tc>
        <w:tc>
          <w:tcPr>
            <w:tcW w:w="6995" w:type="dxa"/>
          </w:tcPr>
          <w:p w:rsidR="00BD47D1" w:rsidRPr="00A74AA4" w:rsidRDefault="001A6E6F">
            <w:pPr>
              <w:rPr>
                <w:rFonts w:ascii="Arial" w:hAnsi="Arial" w:cs="Arial"/>
                <w:sz w:val="22"/>
                <w:szCs w:val="22"/>
                <w:lang w:val="en-GB"/>
              </w:rPr>
            </w:pPr>
            <w:r>
              <w:rPr>
                <w:rFonts w:ascii="Arial" w:hAnsi="Arial" w:cs="Arial"/>
                <w:sz w:val="22"/>
                <w:szCs w:val="22"/>
                <w:lang w:val="en-GB"/>
              </w:rPr>
              <w:t>Head of Programme Office</w:t>
            </w:r>
          </w:p>
        </w:tc>
      </w:tr>
      <w:tr w:rsidR="00BD47D1" w:rsidRPr="00A74AA4" w:rsidTr="00334BC6">
        <w:trPr>
          <w:cantSplit/>
          <w:trHeight w:val="144"/>
        </w:trPr>
        <w:tc>
          <w:tcPr>
            <w:tcW w:w="10647" w:type="dxa"/>
            <w:gridSpan w:val="3"/>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t>JOB PURPOSE</w:t>
            </w:r>
          </w:p>
          <w:p w:rsidR="00E968D9" w:rsidRDefault="00F352E4" w:rsidP="00F352E4">
            <w:pPr>
              <w:spacing w:before="40" w:after="100" w:line="276" w:lineRule="auto"/>
              <w:jc w:val="both"/>
              <w:rPr>
                <w:rFonts w:ascii="Arial" w:hAnsi="Arial" w:cs="Arial"/>
                <w:sz w:val="22"/>
                <w:szCs w:val="22"/>
                <w:lang w:val="en-GB"/>
              </w:rPr>
            </w:pPr>
            <w:r>
              <w:rPr>
                <w:rFonts w:ascii="Arial" w:hAnsi="Arial" w:cs="Arial"/>
                <w:sz w:val="22"/>
                <w:szCs w:val="22"/>
                <w:lang w:val="en-GB"/>
              </w:rPr>
              <w:t xml:space="preserve">The Grants Manager will be a part of the Programme Office </w:t>
            </w:r>
            <w:r w:rsidR="00D1147C">
              <w:rPr>
                <w:rFonts w:ascii="Arial" w:hAnsi="Arial" w:cs="Arial"/>
                <w:sz w:val="22"/>
                <w:szCs w:val="22"/>
                <w:lang w:val="en-GB"/>
              </w:rPr>
              <w:t>and will be responsible for the processing and shortlisting of grant applications</w:t>
            </w:r>
            <w:r w:rsidR="003702E2">
              <w:rPr>
                <w:rFonts w:ascii="Arial" w:hAnsi="Arial" w:cs="Arial"/>
                <w:sz w:val="22"/>
                <w:szCs w:val="22"/>
                <w:lang w:val="en-GB"/>
              </w:rPr>
              <w:t xml:space="preserve">, </w:t>
            </w:r>
            <w:r w:rsidR="00D1147C">
              <w:rPr>
                <w:rFonts w:ascii="Arial" w:hAnsi="Arial" w:cs="Arial"/>
                <w:sz w:val="22"/>
                <w:szCs w:val="22"/>
                <w:lang w:val="en-GB"/>
              </w:rPr>
              <w:t>processing payments to successful applicants</w:t>
            </w:r>
            <w:r w:rsidR="003702E2">
              <w:rPr>
                <w:rFonts w:ascii="Arial" w:hAnsi="Arial" w:cs="Arial"/>
                <w:sz w:val="22"/>
                <w:szCs w:val="22"/>
                <w:lang w:val="en-GB"/>
              </w:rPr>
              <w:t xml:space="preserve"> </w:t>
            </w:r>
            <w:r w:rsidR="00D1147C">
              <w:rPr>
                <w:rFonts w:ascii="Arial" w:hAnsi="Arial" w:cs="Arial"/>
                <w:sz w:val="22"/>
                <w:szCs w:val="22"/>
                <w:lang w:val="en-GB"/>
              </w:rPr>
              <w:t xml:space="preserve">and </w:t>
            </w:r>
            <w:r w:rsidR="003702E2">
              <w:rPr>
                <w:rFonts w:ascii="Arial" w:hAnsi="Arial" w:cs="Arial"/>
                <w:sz w:val="22"/>
                <w:szCs w:val="22"/>
                <w:lang w:val="en-GB"/>
              </w:rPr>
              <w:t>developing ongoing relationships with grant holders to manage a portfolio of all live grants by serving as the main point of contact.</w:t>
            </w:r>
          </w:p>
          <w:p w:rsidR="000B6AAB" w:rsidRPr="00A74AA4" w:rsidRDefault="00E968D9" w:rsidP="00F352E4">
            <w:pPr>
              <w:spacing w:before="40" w:after="100" w:line="276" w:lineRule="auto"/>
              <w:jc w:val="both"/>
              <w:rPr>
                <w:rFonts w:ascii="Arial" w:hAnsi="Arial" w:cs="Arial"/>
                <w:sz w:val="22"/>
                <w:szCs w:val="22"/>
                <w:lang w:val="en-GB"/>
              </w:rPr>
            </w:pPr>
            <w:r>
              <w:rPr>
                <w:rFonts w:ascii="Arial" w:hAnsi="Arial" w:cs="Arial"/>
                <w:sz w:val="22"/>
                <w:szCs w:val="22"/>
                <w:lang w:val="en-GB"/>
              </w:rPr>
              <w:t xml:space="preserve">The post holder will contribute towards the IOP’s objective of making physics a more inclusive discipline. </w:t>
            </w:r>
          </w:p>
        </w:tc>
      </w:tr>
      <w:tr w:rsidR="0031245C" w:rsidRPr="00A74AA4" w:rsidTr="00334BC6">
        <w:trPr>
          <w:cantSplit/>
          <w:trHeight w:val="7606"/>
        </w:trPr>
        <w:tc>
          <w:tcPr>
            <w:tcW w:w="10647" w:type="dxa"/>
            <w:gridSpan w:val="3"/>
            <w:tcBorders>
              <w:bottom w:val="single" w:sz="4" w:space="0" w:color="auto"/>
            </w:tcBorders>
          </w:tcPr>
          <w:p w:rsidR="0031245C" w:rsidRPr="00752B21" w:rsidRDefault="0031245C" w:rsidP="0031245C">
            <w:pPr>
              <w:rPr>
                <w:rFonts w:ascii="Arial" w:hAnsi="Arial" w:cs="Arial"/>
                <w:b/>
                <w:sz w:val="22"/>
                <w:szCs w:val="22"/>
                <w:u w:val="single"/>
                <w:lang w:val="en-GB"/>
              </w:rPr>
            </w:pPr>
            <w:r w:rsidRPr="00A74AA4">
              <w:rPr>
                <w:rFonts w:ascii="Arial" w:hAnsi="Arial" w:cs="Arial"/>
                <w:b/>
                <w:sz w:val="22"/>
                <w:szCs w:val="22"/>
                <w:u w:val="single"/>
                <w:lang w:val="en-GB"/>
              </w:rPr>
              <w:t xml:space="preserve">ORGANISATIONAL </w:t>
            </w:r>
            <w:r w:rsidR="00AA2E9C" w:rsidRPr="00A74AA4">
              <w:rPr>
                <w:rFonts w:ascii="Arial" w:hAnsi="Arial" w:cs="Arial"/>
                <w:b/>
                <w:sz w:val="22"/>
                <w:szCs w:val="22"/>
                <w:u w:val="single"/>
                <w:lang w:val="en-GB"/>
              </w:rPr>
              <w:t>STRUCTURE</w:t>
            </w:r>
            <w:r w:rsidRPr="00A74AA4">
              <w:rPr>
                <w:rFonts w:ascii="Arial" w:hAnsi="Arial" w:cs="Arial"/>
                <w:b/>
                <w:sz w:val="22"/>
                <w:szCs w:val="22"/>
                <w:u w:val="single"/>
                <w:lang w:val="en-GB"/>
              </w:rPr>
              <w:t xml:space="preserve"> </w:t>
            </w:r>
          </w:p>
          <w:p w:rsidR="0031245C" w:rsidRPr="00A74AA4" w:rsidRDefault="0031245C" w:rsidP="00A239D7">
            <w:pPr>
              <w:rPr>
                <w:rFonts w:ascii="Arial" w:hAnsi="Arial" w:cs="Arial"/>
                <w:b/>
                <w:sz w:val="22"/>
                <w:szCs w:val="22"/>
                <w:u w:val="single"/>
                <w:lang w:val="en-GB"/>
              </w:rPr>
            </w:pPr>
          </w:p>
          <w:p w:rsidR="0031245C" w:rsidRPr="00A74AA4" w:rsidRDefault="009E3879" w:rsidP="00E968D9">
            <w:pPr>
              <w:jc w:val="center"/>
              <w:rPr>
                <w:rFonts w:ascii="Arial" w:hAnsi="Arial" w:cs="Arial"/>
                <w:b/>
                <w:sz w:val="22"/>
                <w:szCs w:val="22"/>
                <w:u w:val="single"/>
                <w:lang w:val="en-GB"/>
              </w:rPr>
            </w:pPr>
            <w:r>
              <w:object w:dxaOrig="10459" w:dyaOrig="7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390.55pt" o:ole="">
                  <v:imagedata r:id="rId9" o:title=""/>
                </v:shape>
                <o:OLEObject Type="Embed" ProgID="Visio.Drawing.11" ShapeID="_x0000_i1025" DrawAspect="Content" ObjectID="_1612161363" r:id="rId10"/>
              </w:object>
            </w:r>
          </w:p>
        </w:tc>
      </w:tr>
      <w:tr w:rsidR="00BD47D1" w:rsidRPr="00A74AA4" w:rsidTr="00334BC6">
        <w:trPr>
          <w:cantSplit/>
          <w:trHeight w:val="14591"/>
        </w:trPr>
        <w:tc>
          <w:tcPr>
            <w:tcW w:w="10647" w:type="dxa"/>
            <w:gridSpan w:val="3"/>
            <w:tcBorders>
              <w:bottom w:val="single" w:sz="4" w:space="0" w:color="auto"/>
            </w:tcBorders>
          </w:tcPr>
          <w:p w:rsidR="00A239D7" w:rsidRPr="00A74AA4" w:rsidRDefault="00A239D7" w:rsidP="00A239D7">
            <w:pPr>
              <w:rPr>
                <w:rFonts w:ascii="Arial" w:hAnsi="Arial" w:cs="Arial"/>
                <w:b/>
                <w:sz w:val="22"/>
                <w:szCs w:val="22"/>
                <w:u w:val="single"/>
                <w:lang w:val="en-GB"/>
              </w:rPr>
            </w:pPr>
            <w:r w:rsidRPr="00A74AA4">
              <w:rPr>
                <w:rFonts w:ascii="Arial" w:hAnsi="Arial" w:cs="Arial"/>
                <w:b/>
                <w:sz w:val="22"/>
                <w:szCs w:val="22"/>
                <w:u w:val="single"/>
                <w:lang w:val="en-GB"/>
              </w:rPr>
              <w:lastRenderedPageBreak/>
              <w:t>CONTEXT</w:t>
            </w:r>
          </w:p>
          <w:p w:rsidR="00CF37D1" w:rsidRPr="00A74AA4" w:rsidRDefault="00CF37D1" w:rsidP="00A239D7">
            <w:pPr>
              <w:jc w:val="both"/>
              <w:rPr>
                <w:rFonts w:ascii="Arial" w:hAnsi="Arial" w:cs="Arial"/>
                <w:b/>
                <w:sz w:val="22"/>
                <w:szCs w:val="22"/>
                <w:lang w:val="en-GB"/>
              </w:rPr>
            </w:pPr>
          </w:p>
          <w:p w:rsidR="00AB1703" w:rsidRPr="00AB1703" w:rsidRDefault="00AB1703" w:rsidP="00AB1703">
            <w:pPr>
              <w:autoSpaceDE w:val="0"/>
              <w:autoSpaceDN w:val="0"/>
              <w:adjustRightInd w:val="0"/>
              <w:rPr>
                <w:rFonts w:ascii="Arial" w:hAnsi="Arial" w:cs="Arial"/>
                <w:sz w:val="22"/>
                <w:szCs w:val="22"/>
                <w:lang w:val="en-GB" w:eastAsia="en-GB"/>
              </w:rPr>
            </w:pPr>
            <w:r w:rsidRPr="00AB1703">
              <w:rPr>
                <w:rFonts w:ascii="Arial" w:hAnsi="Arial" w:cs="Arial"/>
                <w:sz w:val="22"/>
                <w:szCs w:val="22"/>
                <w:lang w:val="en-GB" w:eastAsia="en-GB"/>
              </w:rPr>
              <w:t>The job holder, along with the rest of the Programme Office (PO) team, will support the Head of</w:t>
            </w:r>
          </w:p>
          <w:p w:rsidR="00CF37D1" w:rsidRPr="00AB1703" w:rsidRDefault="00AB1703" w:rsidP="00AB1703">
            <w:pPr>
              <w:jc w:val="both"/>
              <w:rPr>
                <w:rFonts w:ascii="Arial" w:hAnsi="Arial" w:cs="Arial"/>
                <w:b/>
                <w:sz w:val="22"/>
                <w:szCs w:val="22"/>
                <w:lang w:val="en-GB"/>
              </w:rPr>
            </w:pPr>
            <w:r w:rsidRPr="00AB1703">
              <w:rPr>
                <w:rFonts w:ascii="Arial" w:hAnsi="Arial" w:cs="Arial"/>
                <w:sz w:val="22"/>
                <w:szCs w:val="22"/>
                <w:lang w:val="en-GB" w:eastAsia="en-GB"/>
              </w:rPr>
              <w:t>Programme Office to establish and lead an effective PO function for the Institute.</w:t>
            </w:r>
          </w:p>
          <w:p w:rsidR="000F155E" w:rsidRPr="00A74AA4" w:rsidRDefault="000F155E" w:rsidP="00A239D7">
            <w:pPr>
              <w:jc w:val="both"/>
              <w:rPr>
                <w:rFonts w:ascii="Arial" w:hAnsi="Arial" w:cs="Arial"/>
                <w:b/>
                <w:sz w:val="22"/>
                <w:szCs w:val="22"/>
                <w:lang w:val="en-GB"/>
              </w:rPr>
            </w:pPr>
          </w:p>
          <w:p w:rsidR="00CF37D1" w:rsidRPr="00A74AA4" w:rsidRDefault="0036349A" w:rsidP="00A239D7">
            <w:pPr>
              <w:jc w:val="both"/>
              <w:rPr>
                <w:rFonts w:ascii="Arial" w:hAnsi="Arial" w:cs="Arial"/>
                <w:b/>
                <w:sz w:val="22"/>
                <w:szCs w:val="22"/>
                <w:lang w:val="en-GB"/>
              </w:rPr>
            </w:pPr>
            <w:r w:rsidRPr="00A74AA4">
              <w:rPr>
                <w:rFonts w:ascii="Arial" w:hAnsi="Arial" w:cs="Arial"/>
                <w:b/>
                <w:sz w:val="22"/>
                <w:szCs w:val="22"/>
                <w:lang w:val="en-GB"/>
              </w:rPr>
              <w:t>The job</w:t>
            </w:r>
            <w:r w:rsidR="00766B9E" w:rsidRPr="00A74AA4">
              <w:rPr>
                <w:rFonts w:ascii="Arial" w:hAnsi="Arial" w:cs="Arial"/>
                <w:b/>
                <w:sz w:val="22"/>
                <w:szCs w:val="22"/>
                <w:lang w:val="en-GB"/>
              </w:rPr>
              <w:t>’s context</w:t>
            </w:r>
          </w:p>
          <w:p w:rsidR="007104C4" w:rsidRPr="00A74AA4" w:rsidRDefault="007104C4" w:rsidP="004F4907">
            <w:pPr>
              <w:autoSpaceDE w:val="0"/>
              <w:autoSpaceDN w:val="0"/>
              <w:adjustRightInd w:val="0"/>
              <w:jc w:val="both"/>
              <w:rPr>
                <w:rFonts w:ascii="Arial" w:hAnsi="Arial" w:cs="Arial"/>
                <w:color w:val="00B050"/>
                <w:sz w:val="22"/>
                <w:szCs w:val="22"/>
                <w:lang w:val="en-GB" w:eastAsia="en-GB"/>
              </w:rPr>
            </w:pPr>
          </w:p>
          <w:p w:rsidR="00E968D9" w:rsidRPr="00E968D9" w:rsidRDefault="00E968D9" w:rsidP="00E968D9">
            <w:pPr>
              <w:autoSpaceDE w:val="0"/>
              <w:autoSpaceDN w:val="0"/>
              <w:adjustRightInd w:val="0"/>
              <w:jc w:val="both"/>
              <w:rPr>
                <w:rFonts w:ascii="Arial" w:eastAsia="Times" w:hAnsi="Arial"/>
                <w:sz w:val="22"/>
              </w:rPr>
            </w:pPr>
            <w:r w:rsidRPr="00E968D9">
              <w:rPr>
                <w:rFonts w:ascii="Arial" w:eastAsia="Times" w:hAnsi="Arial"/>
                <w:sz w:val="22"/>
              </w:rPr>
              <w:t>The Institute of Physics is a leading scientific membership society working to advance physics for the benefit of all. We have a worldwide membership from enthusiastic amateurs to those at the top of their fields in academia, business, education and government. Our purpose is to gather, inspire, guide, represent and celebrate all who share a passion for physics. And, in our role as a charity, we are here to ensure that physics delivers on its exceptional potential to benefit society.</w:t>
            </w:r>
          </w:p>
          <w:p w:rsidR="00E968D9" w:rsidRPr="00E968D9" w:rsidRDefault="00E968D9" w:rsidP="00E968D9">
            <w:pPr>
              <w:autoSpaceDE w:val="0"/>
              <w:autoSpaceDN w:val="0"/>
              <w:adjustRightInd w:val="0"/>
              <w:jc w:val="both"/>
              <w:rPr>
                <w:rFonts w:ascii="Arial" w:eastAsia="Times" w:hAnsi="Arial"/>
                <w:sz w:val="22"/>
              </w:rPr>
            </w:pPr>
          </w:p>
          <w:p w:rsidR="00E968D9" w:rsidRPr="00E968D9" w:rsidRDefault="00E968D9" w:rsidP="00E968D9">
            <w:pPr>
              <w:autoSpaceDE w:val="0"/>
              <w:autoSpaceDN w:val="0"/>
              <w:adjustRightInd w:val="0"/>
              <w:jc w:val="both"/>
              <w:rPr>
                <w:rFonts w:ascii="Arial" w:eastAsia="Times" w:hAnsi="Arial"/>
                <w:sz w:val="22"/>
              </w:rPr>
            </w:pPr>
            <w:r w:rsidRPr="00E968D9">
              <w:rPr>
                <w:rFonts w:ascii="Arial" w:eastAsia="Times" w:hAnsi="Arial"/>
                <w:sz w:val="22"/>
              </w:rPr>
              <w:t>Alongside professional support for our members, we engage with policymakers and the public to increase awareness and understanding of the value that physics holds for all of us.</w:t>
            </w:r>
          </w:p>
          <w:p w:rsidR="00E968D9" w:rsidRPr="00E968D9" w:rsidRDefault="00E968D9" w:rsidP="00E968D9">
            <w:pPr>
              <w:autoSpaceDE w:val="0"/>
              <w:autoSpaceDN w:val="0"/>
              <w:adjustRightInd w:val="0"/>
              <w:jc w:val="both"/>
              <w:rPr>
                <w:rFonts w:ascii="Arial" w:eastAsia="Times" w:hAnsi="Arial"/>
                <w:sz w:val="22"/>
              </w:rPr>
            </w:pPr>
          </w:p>
          <w:p w:rsidR="00E968D9" w:rsidRDefault="00E968D9" w:rsidP="00E968D9">
            <w:pPr>
              <w:autoSpaceDE w:val="0"/>
              <w:autoSpaceDN w:val="0"/>
              <w:adjustRightInd w:val="0"/>
              <w:jc w:val="both"/>
              <w:rPr>
                <w:rFonts w:ascii="Arial" w:eastAsia="Times" w:hAnsi="Arial"/>
                <w:sz w:val="22"/>
              </w:rPr>
            </w:pPr>
            <w:r w:rsidRPr="00E968D9">
              <w:rPr>
                <w:rFonts w:ascii="Arial" w:eastAsia="Times" w:hAnsi="Arial"/>
                <w:sz w:val="22"/>
              </w:rPr>
              <w:t xml:space="preserve">Our subsidiary company, IOP Publishing, is a world leader in scientific communications, publishing journals, </w:t>
            </w:r>
            <w:proofErr w:type="spellStart"/>
            <w:r w:rsidRPr="00E968D9">
              <w:rPr>
                <w:rFonts w:ascii="Arial" w:eastAsia="Times" w:hAnsi="Arial"/>
                <w:sz w:val="22"/>
              </w:rPr>
              <w:t>ebooks</w:t>
            </w:r>
            <w:proofErr w:type="spellEnd"/>
            <w:r w:rsidRPr="00E968D9">
              <w:rPr>
                <w:rFonts w:ascii="Arial" w:eastAsia="Times" w:hAnsi="Arial"/>
                <w:sz w:val="22"/>
              </w:rPr>
              <w:t>, magazines and websites globally.</w:t>
            </w:r>
          </w:p>
          <w:p w:rsidR="00003088" w:rsidRDefault="00003088" w:rsidP="00E968D9">
            <w:pPr>
              <w:autoSpaceDE w:val="0"/>
              <w:autoSpaceDN w:val="0"/>
              <w:adjustRightInd w:val="0"/>
              <w:jc w:val="both"/>
              <w:rPr>
                <w:rFonts w:ascii="Arial" w:eastAsia="Times" w:hAnsi="Arial"/>
                <w:sz w:val="22"/>
              </w:rPr>
            </w:pPr>
          </w:p>
          <w:p w:rsidR="00752B21" w:rsidRDefault="00AD0D9A" w:rsidP="00E968D9">
            <w:pPr>
              <w:autoSpaceDE w:val="0"/>
              <w:autoSpaceDN w:val="0"/>
              <w:adjustRightInd w:val="0"/>
              <w:jc w:val="both"/>
              <w:rPr>
                <w:rFonts w:ascii="Arial" w:eastAsia="Times" w:hAnsi="Arial"/>
                <w:sz w:val="22"/>
              </w:rPr>
            </w:pPr>
            <w:r>
              <w:rPr>
                <w:rFonts w:ascii="Arial" w:eastAsia="Times" w:hAnsi="Arial"/>
                <w:sz w:val="22"/>
              </w:rPr>
              <w:t xml:space="preserve">The Grants Manager will be particularly responsible for managing and processing the </w:t>
            </w:r>
            <w:r w:rsidRPr="006F7D8A">
              <w:rPr>
                <w:rFonts w:ascii="Arial" w:eastAsia="Times" w:hAnsi="Arial"/>
                <w:b/>
                <w:sz w:val="22"/>
              </w:rPr>
              <w:t xml:space="preserve">Bell </w:t>
            </w:r>
            <w:proofErr w:type="spellStart"/>
            <w:r w:rsidRPr="006F7D8A">
              <w:rPr>
                <w:rFonts w:ascii="Arial" w:eastAsia="Times" w:hAnsi="Arial"/>
                <w:b/>
                <w:sz w:val="22"/>
              </w:rPr>
              <w:t>Burnell</w:t>
            </w:r>
            <w:proofErr w:type="spellEnd"/>
            <w:r w:rsidRPr="006F7D8A">
              <w:rPr>
                <w:rFonts w:ascii="Arial" w:eastAsia="Times" w:hAnsi="Arial"/>
                <w:b/>
                <w:sz w:val="22"/>
              </w:rPr>
              <w:t xml:space="preserve"> Graduate </w:t>
            </w:r>
            <w:r w:rsidR="00752B21">
              <w:rPr>
                <w:rFonts w:ascii="Arial" w:eastAsia="Times" w:hAnsi="Arial"/>
                <w:b/>
                <w:sz w:val="22"/>
              </w:rPr>
              <w:t xml:space="preserve">Scholarship </w:t>
            </w:r>
            <w:r w:rsidRPr="006F7D8A">
              <w:rPr>
                <w:rFonts w:ascii="Arial" w:eastAsia="Times" w:hAnsi="Arial"/>
                <w:b/>
                <w:sz w:val="22"/>
              </w:rPr>
              <w:t>Fund</w:t>
            </w:r>
            <w:r>
              <w:rPr>
                <w:rFonts w:ascii="Arial" w:eastAsia="Times" w:hAnsi="Arial"/>
                <w:sz w:val="22"/>
              </w:rPr>
              <w:t xml:space="preserve">. The Fund has been created to specifically provide support to eligible </w:t>
            </w:r>
            <w:r w:rsidR="006E175B">
              <w:rPr>
                <w:rFonts w:ascii="Arial" w:eastAsia="Times" w:hAnsi="Arial"/>
                <w:sz w:val="22"/>
              </w:rPr>
              <w:t xml:space="preserve">applicants </w:t>
            </w:r>
            <w:r w:rsidR="00752B21">
              <w:rPr>
                <w:rFonts w:ascii="Arial" w:eastAsia="Times" w:hAnsi="Arial"/>
                <w:sz w:val="22"/>
              </w:rPr>
              <w:t xml:space="preserve">from underrepresented groups </w:t>
            </w:r>
            <w:r w:rsidR="006E175B">
              <w:rPr>
                <w:rFonts w:ascii="Arial" w:eastAsia="Times" w:hAnsi="Arial"/>
                <w:sz w:val="22"/>
              </w:rPr>
              <w:t>who will embark on a physics-based doctoral programme</w:t>
            </w:r>
            <w:r>
              <w:rPr>
                <w:rFonts w:ascii="Arial" w:eastAsia="Times" w:hAnsi="Arial"/>
                <w:sz w:val="22"/>
              </w:rPr>
              <w:t xml:space="preserve">. </w:t>
            </w:r>
          </w:p>
          <w:p w:rsidR="00752B21" w:rsidRDefault="00752B21" w:rsidP="00E968D9">
            <w:pPr>
              <w:autoSpaceDE w:val="0"/>
              <w:autoSpaceDN w:val="0"/>
              <w:adjustRightInd w:val="0"/>
              <w:jc w:val="both"/>
              <w:rPr>
                <w:rFonts w:ascii="Arial" w:eastAsia="Times" w:hAnsi="Arial"/>
                <w:sz w:val="22"/>
              </w:rPr>
            </w:pPr>
          </w:p>
          <w:p w:rsidR="006F7D8A" w:rsidRDefault="006F7D8A" w:rsidP="00E968D9">
            <w:pPr>
              <w:autoSpaceDE w:val="0"/>
              <w:autoSpaceDN w:val="0"/>
              <w:adjustRightInd w:val="0"/>
              <w:jc w:val="both"/>
              <w:rPr>
                <w:rFonts w:ascii="Arial" w:eastAsia="Times" w:hAnsi="Arial"/>
                <w:sz w:val="22"/>
              </w:rPr>
            </w:pPr>
            <w:r>
              <w:rPr>
                <w:rFonts w:ascii="Arial" w:eastAsia="Times" w:hAnsi="Arial"/>
                <w:sz w:val="22"/>
              </w:rPr>
              <w:t>The aim of this fund is to contribute to the IOP’s overall objectives of enabling physics to be enjoyed by all with a passion for the discipline. Grants will be awarded to selected applicants to support them for the durati</w:t>
            </w:r>
            <w:r w:rsidR="00752B21">
              <w:rPr>
                <w:rFonts w:ascii="Arial" w:eastAsia="Times" w:hAnsi="Arial"/>
                <w:sz w:val="22"/>
              </w:rPr>
              <w:t xml:space="preserve">on of their doctoral programme </w:t>
            </w:r>
            <w:r>
              <w:rPr>
                <w:rFonts w:ascii="Arial" w:eastAsia="Times" w:hAnsi="Arial"/>
                <w:sz w:val="22"/>
              </w:rPr>
              <w:t xml:space="preserve">and to remove the financial barriers from successful completion of a physics-based doctoral programme. </w:t>
            </w:r>
            <w:r w:rsidR="00A80C2C">
              <w:rPr>
                <w:rFonts w:ascii="Arial" w:eastAsia="Times" w:hAnsi="Arial"/>
                <w:sz w:val="22"/>
              </w:rPr>
              <w:t>An IOP judging panel, consisting of senior IOP members and fellows, will determine the outcome of each eligible application.</w:t>
            </w:r>
          </w:p>
          <w:p w:rsidR="006F7D8A" w:rsidRDefault="006F7D8A" w:rsidP="00E968D9">
            <w:pPr>
              <w:autoSpaceDE w:val="0"/>
              <w:autoSpaceDN w:val="0"/>
              <w:adjustRightInd w:val="0"/>
              <w:jc w:val="both"/>
              <w:rPr>
                <w:rFonts w:ascii="Arial" w:eastAsia="Times" w:hAnsi="Arial"/>
                <w:sz w:val="22"/>
              </w:rPr>
            </w:pPr>
          </w:p>
          <w:p w:rsidR="00A80C2C" w:rsidRDefault="006F7D8A" w:rsidP="00E968D9">
            <w:pPr>
              <w:autoSpaceDE w:val="0"/>
              <w:autoSpaceDN w:val="0"/>
              <w:adjustRightInd w:val="0"/>
              <w:jc w:val="both"/>
              <w:rPr>
                <w:rFonts w:ascii="Arial" w:eastAsia="Times" w:hAnsi="Arial"/>
                <w:sz w:val="22"/>
              </w:rPr>
            </w:pPr>
            <w:r>
              <w:rPr>
                <w:rFonts w:ascii="Arial" w:eastAsia="Times" w:hAnsi="Arial"/>
                <w:sz w:val="22"/>
              </w:rPr>
              <w:t>The Grants Manger</w:t>
            </w:r>
            <w:r w:rsidR="00AD0D9A">
              <w:rPr>
                <w:rFonts w:ascii="Arial" w:eastAsia="Times" w:hAnsi="Arial"/>
                <w:sz w:val="22"/>
              </w:rPr>
              <w:t xml:space="preserve"> will </w:t>
            </w:r>
            <w:r w:rsidR="00A80C2C">
              <w:rPr>
                <w:rFonts w:ascii="Arial" w:eastAsia="Times" w:hAnsi="Arial"/>
                <w:sz w:val="22"/>
              </w:rPr>
              <w:t xml:space="preserve">have </w:t>
            </w:r>
            <w:r w:rsidR="00C53023">
              <w:rPr>
                <w:rFonts w:ascii="Arial" w:eastAsia="Times" w:hAnsi="Arial"/>
                <w:sz w:val="22"/>
              </w:rPr>
              <w:t>a comprehensive understanding</w:t>
            </w:r>
            <w:r w:rsidR="00A80C2C">
              <w:rPr>
                <w:rFonts w:ascii="Arial" w:eastAsia="Times" w:hAnsi="Arial"/>
                <w:sz w:val="22"/>
              </w:rPr>
              <w:t xml:space="preserve"> of the eligibility criteria</w:t>
            </w:r>
            <w:r w:rsidR="00C53023">
              <w:rPr>
                <w:rFonts w:ascii="Arial" w:eastAsia="Times" w:hAnsi="Arial"/>
                <w:sz w:val="22"/>
              </w:rPr>
              <w:t xml:space="preserve"> for applications</w:t>
            </w:r>
            <w:r w:rsidR="00A80C2C">
              <w:rPr>
                <w:rFonts w:ascii="Arial" w:eastAsia="Times" w:hAnsi="Arial"/>
                <w:sz w:val="22"/>
              </w:rPr>
              <w:t xml:space="preserve"> </w:t>
            </w:r>
            <w:r w:rsidR="00C53023">
              <w:rPr>
                <w:rFonts w:ascii="Arial" w:eastAsia="Times" w:hAnsi="Arial"/>
                <w:sz w:val="22"/>
              </w:rPr>
              <w:t xml:space="preserve">to </w:t>
            </w:r>
            <w:r w:rsidR="00A80C2C">
              <w:rPr>
                <w:rFonts w:ascii="Arial" w:eastAsia="Times" w:hAnsi="Arial"/>
                <w:sz w:val="22"/>
              </w:rPr>
              <w:t xml:space="preserve">effectively answer </w:t>
            </w:r>
            <w:r w:rsidR="00C53023">
              <w:rPr>
                <w:rFonts w:ascii="Arial" w:eastAsia="Times" w:hAnsi="Arial"/>
                <w:sz w:val="22"/>
              </w:rPr>
              <w:t xml:space="preserve">any </w:t>
            </w:r>
            <w:r w:rsidR="00A80C2C">
              <w:rPr>
                <w:rFonts w:ascii="Arial" w:eastAsia="Times" w:hAnsi="Arial"/>
                <w:sz w:val="22"/>
              </w:rPr>
              <w:t>questions</w:t>
            </w:r>
            <w:r w:rsidR="00101907">
              <w:rPr>
                <w:rFonts w:ascii="Arial" w:eastAsia="Times" w:hAnsi="Arial"/>
                <w:sz w:val="22"/>
              </w:rPr>
              <w:t xml:space="preserve"> </w:t>
            </w:r>
            <w:r w:rsidR="00C53023">
              <w:rPr>
                <w:rFonts w:ascii="Arial" w:eastAsia="Times" w:hAnsi="Arial"/>
                <w:sz w:val="22"/>
              </w:rPr>
              <w:t>from internal and external stakeholders including prospective applicants. The post holder will also possess a full understandin</w:t>
            </w:r>
            <w:r w:rsidR="004E7011">
              <w:rPr>
                <w:rFonts w:ascii="Arial" w:eastAsia="Times" w:hAnsi="Arial"/>
                <w:sz w:val="22"/>
              </w:rPr>
              <w:t xml:space="preserve">g of the IOP’s grant approval procedure and </w:t>
            </w:r>
            <w:r w:rsidR="00F263C9">
              <w:rPr>
                <w:rFonts w:ascii="Arial" w:eastAsia="Times" w:hAnsi="Arial"/>
                <w:sz w:val="22"/>
              </w:rPr>
              <w:t xml:space="preserve">relevant </w:t>
            </w:r>
            <w:r w:rsidR="004E7011">
              <w:rPr>
                <w:rFonts w:ascii="Arial" w:eastAsia="Times" w:hAnsi="Arial"/>
                <w:sz w:val="22"/>
              </w:rPr>
              <w:t>internal stakeholders to ensure all applications are processed in a fair, ethical and unbiased manner.</w:t>
            </w:r>
          </w:p>
          <w:p w:rsidR="00A80C2C" w:rsidRDefault="00A80C2C" w:rsidP="00E968D9">
            <w:pPr>
              <w:autoSpaceDE w:val="0"/>
              <w:autoSpaceDN w:val="0"/>
              <w:adjustRightInd w:val="0"/>
              <w:jc w:val="both"/>
              <w:rPr>
                <w:rFonts w:ascii="Arial" w:eastAsia="Times" w:hAnsi="Arial"/>
                <w:sz w:val="22"/>
              </w:rPr>
            </w:pPr>
          </w:p>
          <w:p w:rsidR="00F865BB" w:rsidRDefault="00F865BB" w:rsidP="00ED261C">
            <w:pPr>
              <w:autoSpaceDE w:val="0"/>
              <w:autoSpaceDN w:val="0"/>
              <w:adjustRightInd w:val="0"/>
              <w:jc w:val="both"/>
              <w:rPr>
                <w:rFonts w:ascii="Arial" w:hAnsi="Arial" w:cs="Arial"/>
                <w:sz w:val="22"/>
                <w:szCs w:val="22"/>
                <w:lang w:val="en-GB" w:eastAsia="en-GB"/>
              </w:rPr>
            </w:pPr>
          </w:p>
          <w:p w:rsidR="00B63973" w:rsidRPr="004E7011" w:rsidRDefault="00B63973" w:rsidP="004E7011">
            <w:pPr>
              <w:autoSpaceDE w:val="0"/>
              <w:autoSpaceDN w:val="0"/>
              <w:adjustRightInd w:val="0"/>
              <w:jc w:val="both"/>
              <w:rPr>
                <w:rFonts w:ascii="Arial" w:hAnsi="Arial" w:cs="Arial"/>
                <w:sz w:val="22"/>
                <w:szCs w:val="22"/>
                <w:lang w:val="en-GB" w:eastAsia="en-GB"/>
              </w:rPr>
            </w:pPr>
          </w:p>
        </w:tc>
      </w:tr>
      <w:tr w:rsidR="00BD47D1" w:rsidRPr="00A74AA4" w:rsidTr="00334BC6">
        <w:trPr>
          <w:cantSplit/>
          <w:trHeight w:val="144"/>
        </w:trPr>
        <w:tc>
          <w:tcPr>
            <w:tcW w:w="10647" w:type="dxa"/>
            <w:gridSpan w:val="3"/>
            <w:tcBorders>
              <w:bottom w:val="single" w:sz="4" w:space="0" w:color="auto"/>
            </w:tcBorders>
          </w:tcPr>
          <w:p w:rsidR="002132BC" w:rsidRPr="00A74AA4" w:rsidRDefault="00392F3E" w:rsidP="002132BC">
            <w:pPr>
              <w:rPr>
                <w:rFonts w:ascii="Arial" w:hAnsi="Arial" w:cs="Arial"/>
                <w:b/>
                <w:sz w:val="22"/>
                <w:szCs w:val="22"/>
                <w:u w:val="single"/>
                <w:lang w:val="en-GB"/>
              </w:rPr>
            </w:pPr>
            <w:r w:rsidRPr="00A74AA4">
              <w:rPr>
                <w:rFonts w:ascii="Arial" w:hAnsi="Arial" w:cs="Arial"/>
                <w:b/>
                <w:sz w:val="22"/>
                <w:szCs w:val="22"/>
                <w:u w:val="single"/>
                <w:lang w:val="en-GB"/>
              </w:rPr>
              <w:lastRenderedPageBreak/>
              <w:t xml:space="preserve">TASKS &amp; </w:t>
            </w:r>
            <w:r w:rsidR="002132BC" w:rsidRPr="00A74AA4">
              <w:rPr>
                <w:rFonts w:ascii="Arial" w:hAnsi="Arial" w:cs="Arial"/>
                <w:b/>
                <w:sz w:val="22"/>
                <w:szCs w:val="22"/>
                <w:u w:val="single"/>
                <w:lang w:val="en-GB"/>
              </w:rPr>
              <w:t>ACCOUNTABILITIES</w:t>
            </w:r>
          </w:p>
          <w:p w:rsidR="007104C4" w:rsidRPr="00A74AA4" w:rsidRDefault="007104C4" w:rsidP="00752B21">
            <w:pPr>
              <w:rPr>
                <w:rFonts w:ascii="Arial" w:hAnsi="Arial" w:cs="Arial"/>
                <w:color w:val="00B050"/>
                <w:sz w:val="22"/>
                <w:szCs w:val="22"/>
                <w:lang w:val="en-GB"/>
              </w:rPr>
            </w:pPr>
          </w:p>
        </w:tc>
      </w:tr>
      <w:tr w:rsidR="00384B5D" w:rsidRPr="00A74AA4" w:rsidTr="00752B21">
        <w:trPr>
          <w:trHeight w:val="567"/>
        </w:trPr>
        <w:tc>
          <w:tcPr>
            <w:tcW w:w="959" w:type="dxa"/>
          </w:tcPr>
          <w:p w:rsidR="00384B5D" w:rsidRPr="00A74AA4" w:rsidRDefault="002132BC">
            <w:pPr>
              <w:rPr>
                <w:rFonts w:ascii="Arial" w:hAnsi="Arial" w:cs="Arial"/>
                <w:sz w:val="22"/>
                <w:szCs w:val="22"/>
                <w:lang w:val="en-GB"/>
              </w:rPr>
            </w:pPr>
            <w:r w:rsidRPr="00A74AA4">
              <w:rPr>
                <w:rFonts w:ascii="Arial" w:hAnsi="Arial" w:cs="Arial"/>
                <w:sz w:val="22"/>
                <w:szCs w:val="22"/>
                <w:lang w:val="en-GB"/>
              </w:rPr>
              <w:t>1</w:t>
            </w:r>
          </w:p>
        </w:tc>
        <w:tc>
          <w:tcPr>
            <w:tcW w:w="9688" w:type="dxa"/>
            <w:gridSpan w:val="2"/>
          </w:tcPr>
          <w:p w:rsidR="002132BC" w:rsidRPr="00797678" w:rsidRDefault="00797678" w:rsidP="00F263C9">
            <w:pPr>
              <w:spacing w:line="276" w:lineRule="auto"/>
              <w:jc w:val="both"/>
              <w:rPr>
                <w:rFonts w:ascii="Arial" w:hAnsi="Arial" w:cs="Arial"/>
                <w:sz w:val="22"/>
                <w:szCs w:val="22"/>
                <w:lang w:val="en-GB"/>
              </w:rPr>
            </w:pPr>
            <w:r w:rsidRPr="00797678">
              <w:rPr>
                <w:rFonts w:ascii="Arial" w:hAnsi="Arial" w:cs="Arial"/>
                <w:sz w:val="22"/>
                <w:szCs w:val="22"/>
                <w:lang w:val="en-GB"/>
              </w:rPr>
              <w:t xml:space="preserve">To manage the fund application </w:t>
            </w:r>
            <w:r w:rsidR="00F263C9">
              <w:rPr>
                <w:rFonts w:ascii="Arial" w:hAnsi="Arial" w:cs="Arial"/>
                <w:sz w:val="22"/>
                <w:szCs w:val="22"/>
                <w:lang w:val="en-GB"/>
              </w:rPr>
              <w:t>process</w:t>
            </w:r>
            <w:r w:rsidR="004E7011">
              <w:rPr>
                <w:rFonts w:ascii="Arial" w:hAnsi="Arial" w:cs="Arial"/>
                <w:sz w:val="22"/>
                <w:szCs w:val="22"/>
                <w:lang w:val="en-GB"/>
              </w:rPr>
              <w:t>, acknowledging and keeping a record of all submitted applications</w:t>
            </w:r>
            <w:r w:rsidR="00BE1AC1">
              <w:rPr>
                <w:rFonts w:ascii="Arial" w:hAnsi="Arial" w:cs="Arial"/>
                <w:sz w:val="22"/>
                <w:szCs w:val="22"/>
                <w:lang w:val="en-GB"/>
              </w:rPr>
              <w:t xml:space="preserve"> (and all relevant background information per application)</w:t>
            </w:r>
            <w:r w:rsidR="00A6544D">
              <w:rPr>
                <w:rFonts w:ascii="Arial" w:hAnsi="Arial" w:cs="Arial"/>
                <w:sz w:val="22"/>
                <w:szCs w:val="22"/>
                <w:lang w:val="en-GB"/>
              </w:rPr>
              <w:t xml:space="preserve"> and</w:t>
            </w:r>
            <w:r w:rsidRPr="00797678">
              <w:rPr>
                <w:rFonts w:ascii="Arial" w:hAnsi="Arial" w:cs="Arial"/>
                <w:sz w:val="22"/>
                <w:szCs w:val="22"/>
                <w:lang w:val="en-GB"/>
              </w:rPr>
              <w:t xml:space="preserve"> ensuring that</w:t>
            </w:r>
            <w:r w:rsidR="00976AF3">
              <w:rPr>
                <w:rFonts w:ascii="Arial" w:hAnsi="Arial" w:cs="Arial"/>
                <w:sz w:val="22"/>
                <w:szCs w:val="22"/>
                <w:lang w:val="en-GB"/>
              </w:rPr>
              <w:t xml:space="preserve"> </w:t>
            </w:r>
            <w:r w:rsidR="00A6544D">
              <w:rPr>
                <w:rFonts w:ascii="Arial" w:hAnsi="Arial" w:cs="Arial"/>
                <w:sz w:val="22"/>
                <w:szCs w:val="22"/>
                <w:lang w:val="en-GB"/>
              </w:rPr>
              <w:t>they</w:t>
            </w:r>
            <w:r w:rsidR="00976AF3">
              <w:rPr>
                <w:rFonts w:ascii="Arial" w:hAnsi="Arial" w:cs="Arial"/>
                <w:sz w:val="22"/>
                <w:szCs w:val="22"/>
                <w:lang w:val="en-GB"/>
              </w:rPr>
              <w:t xml:space="preserve"> are processed in a timely manner</w:t>
            </w:r>
            <w:r w:rsidR="00F263C9">
              <w:rPr>
                <w:rFonts w:ascii="Arial" w:hAnsi="Arial" w:cs="Arial"/>
                <w:sz w:val="22"/>
                <w:szCs w:val="22"/>
                <w:lang w:val="en-GB"/>
              </w:rPr>
              <w:t xml:space="preserve"> as agreed with the judging panel </w:t>
            </w:r>
          </w:p>
        </w:tc>
      </w:tr>
      <w:tr w:rsidR="002132BC" w:rsidRPr="00A74AA4" w:rsidTr="00752B21">
        <w:trPr>
          <w:trHeight w:val="567"/>
        </w:trPr>
        <w:tc>
          <w:tcPr>
            <w:tcW w:w="959"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2</w:t>
            </w:r>
          </w:p>
        </w:tc>
        <w:tc>
          <w:tcPr>
            <w:tcW w:w="9688" w:type="dxa"/>
            <w:gridSpan w:val="2"/>
          </w:tcPr>
          <w:p w:rsidR="005B703D" w:rsidRPr="00797678" w:rsidRDefault="00976AF3" w:rsidP="00210F95">
            <w:pPr>
              <w:pStyle w:val="BodyStyleBullet"/>
              <w:numPr>
                <w:ilvl w:val="0"/>
                <w:numId w:val="0"/>
              </w:numPr>
              <w:spacing w:line="276" w:lineRule="auto"/>
              <w:rPr>
                <w:rFonts w:cs="Arial"/>
                <w:szCs w:val="22"/>
              </w:rPr>
            </w:pPr>
            <w:r>
              <w:rPr>
                <w:rFonts w:cs="Arial"/>
                <w:szCs w:val="22"/>
              </w:rPr>
              <w:t xml:space="preserve">To ensure </w:t>
            </w:r>
            <w:r w:rsidR="00210F95">
              <w:rPr>
                <w:rFonts w:cs="Arial"/>
                <w:szCs w:val="22"/>
              </w:rPr>
              <w:t>the timely payments of all approved applications</w:t>
            </w:r>
          </w:p>
        </w:tc>
      </w:tr>
      <w:tr w:rsidR="002132BC" w:rsidRPr="00A74AA4" w:rsidTr="00752B21">
        <w:trPr>
          <w:trHeight w:val="567"/>
        </w:trPr>
        <w:tc>
          <w:tcPr>
            <w:tcW w:w="959"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3</w:t>
            </w:r>
          </w:p>
        </w:tc>
        <w:tc>
          <w:tcPr>
            <w:tcW w:w="9688" w:type="dxa"/>
            <w:gridSpan w:val="2"/>
          </w:tcPr>
          <w:p w:rsidR="00A437FB" w:rsidRPr="00A74AA4" w:rsidRDefault="0063326E" w:rsidP="0063326E">
            <w:pPr>
              <w:pStyle w:val="BodyStyleBullet"/>
              <w:numPr>
                <w:ilvl w:val="0"/>
                <w:numId w:val="0"/>
              </w:numPr>
              <w:spacing w:line="276" w:lineRule="auto"/>
              <w:rPr>
                <w:rFonts w:cs="Arial"/>
                <w:b/>
                <w:color w:val="808080"/>
                <w:szCs w:val="22"/>
                <w:u w:val="single"/>
              </w:rPr>
            </w:pPr>
            <w:r>
              <w:t>To possess a thorough understanding of the eligibility criteria of the fund</w:t>
            </w:r>
            <w:r w:rsidR="00210F95">
              <w:t xml:space="preserve"> and all relevant internal processes (e.g. familiarity with approved description of fund, relevant internal stakeholders, responsibility of grant holders, deadlines </w:t>
            </w:r>
            <w:proofErr w:type="spellStart"/>
            <w:r w:rsidR="00210F95">
              <w:t>etc</w:t>
            </w:r>
            <w:proofErr w:type="spellEnd"/>
            <w:r w:rsidR="00210F95">
              <w:t>)</w:t>
            </w:r>
          </w:p>
        </w:tc>
      </w:tr>
      <w:tr w:rsidR="002132BC" w:rsidRPr="00A74AA4" w:rsidTr="00752B21">
        <w:trPr>
          <w:trHeight w:val="567"/>
        </w:trPr>
        <w:tc>
          <w:tcPr>
            <w:tcW w:w="959" w:type="dxa"/>
          </w:tcPr>
          <w:p w:rsidR="002132BC" w:rsidRPr="00A74AA4" w:rsidRDefault="002132BC">
            <w:pPr>
              <w:rPr>
                <w:rFonts w:ascii="Arial" w:hAnsi="Arial" w:cs="Arial"/>
                <w:sz w:val="22"/>
                <w:szCs w:val="22"/>
                <w:lang w:val="en-GB"/>
              </w:rPr>
            </w:pPr>
            <w:r w:rsidRPr="00A74AA4">
              <w:rPr>
                <w:rFonts w:ascii="Arial" w:hAnsi="Arial" w:cs="Arial"/>
                <w:sz w:val="22"/>
                <w:szCs w:val="22"/>
                <w:lang w:val="en-GB"/>
              </w:rPr>
              <w:t>4</w:t>
            </w:r>
          </w:p>
        </w:tc>
        <w:tc>
          <w:tcPr>
            <w:tcW w:w="9688" w:type="dxa"/>
            <w:gridSpan w:val="2"/>
          </w:tcPr>
          <w:p w:rsidR="002132BC" w:rsidRPr="00752B21" w:rsidRDefault="000C473E" w:rsidP="0040221A">
            <w:pPr>
              <w:spacing w:line="276" w:lineRule="auto"/>
              <w:jc w:val="both"/>
              <w:rPr>
                <w:rFonts w:ascii="Arial" w:hAnsi="Arial" w:cs="Arial"/>
                <w:sz w:val="22"/>
                <w:szCs w:val="22"/>
              </w:rPr>
            </w:pPr>
            <w:r>
              <w:rPr>
                <w:rFonts w:ascii="Arial" w:hAnsi="Arial" w:cs="Arial"/>
                <w:sz w:val="22"/>
                <w:szCs w:val="22"/>
              </w:rPr>
              <w:t>To s</w:t>
            </w:r>
            <w:r w:rsidR="0040221A" w:rsidRPr="0040221A">
              <w:rPr>
                <w:rFonts w:ascii="Arial" w:hAnsi="Arial" w:cs="Arial"/>
                <w:sz w:val="22"/>
                <w:szCs w:val="22"/>
              </w:rPr>
              <w:t>erve as main point of contact to deliver advice and guidance to prospective and current grant holders (</w:t>
            </w:r>
            <w:r w:rsidR="00BE1AC1">
              <w:rPr>
                <w:rFonts w:ascii="Arial" w:hAnsi="Arial" w:cs="Arial"/>
                <w:sz w:val="22"/>
                <w:szCs w:val="22"/>
              </w:rPr>
              <w:t>eligibility</w:t>
            </w:r>
            <w:r w:rsidR="0040221A" w:rsidRPr="0040221A">
              <w:rPr>
                <w:rFonts w:ascii="Arial" w:hAnsi="Arial" w:cs="Arial"/>
                <w:sz w:val="22"/>
                <w:szCs w:val="22"/>
              </w:rPr>
              <w:t>, policies and any other Q&amp;A) and to manage relationships with mu</w:t>
            </w:r>
            <w:r>
              <w:rPr>
                <w:rFonts w:ascii="Arial" w:hAnsi="Arial" w:cs="Arial"/>
                <w:sz w:val="22"/>
                <w:szCs w:val="22"/>
              </w:rPr>
              <w:t>ltiple grant applicants/holders</w:t>
            </w:r>
          </w:p>
        </w:tc>
      </w:tr>
      <w:tr w:rsidR="00A437FB" w:rsidRPr="00A74AA4" w:rsidTr="00752B21">
        <w:trPr>
          <w:trHeight w:val="567"/>
        </w:trPr>
        <w:tc>
          <w:tcPr>
            <w:tcW w:w="959" w:type="dxa"/>
          </w:tcPr>
          <w:p w:rsidR="00A437FB" w:rsidRPr="00A74AA4" w:rsidRDefault="00A437FB">
            <w:pPr>
              <w:rPr>
                <w:rFonts w:ascii="Arial" w:hAnsi="Arial" w:cs="Arial"/>
                <w:sz w:val="22"/>
                <w:szCs w:val="22"/>
                <w:lang w:val="en-GB"/>
              </w:rPr>
            </w:pPr>
            <w:r w:rsidRPr="00A74AA4">
              <w:rPr>
                <w:rFonts w:ascii="Arial" w:hAnsi="Arial" w:cs="Arial"/>
                <w:sz w:val="22"/>
                <w:szCs w:val="22"/>
                <w:lang w:val="en-GB"/>
              </w:rPr>
              <w:t>5</w:t>
            </w:r>
          </w:p>
        </w:tc>
        <w:tc>
          <w:tcPr>
            <w:tcW w:w="9688" w:type="dxa"/>
            <w:gridSpan w:val="2"/>
          </w:tcPr>
          <w:p w:rsidR="00A437FB" w:rsidRPr="00A74AA4" w:rsidRDefault="0040221A" w:rsidP="00210F95">
            <w:pPr>
              <w:spacing w:line="276" w:lineRule="auto"/>
              <w:jc w:val="both"/>
              <w:rPr>
                <w:rFonts w:ascii="Arial" w:hAnsi="Arial" w:cs="Arial"/>
                <w:sz w:val="22"/>
                <w:szCs w:val="22"/>
                <w:lang w:val="en-GB"/>
              </w:rPr>
            </w:pPr>
            <w:r w:rsidRPr="0040221A">
              <w:rPr>
                <w:rFonts w:ascii="Arial" w:hAnsi="Arial" w:cs="Arial"/>
                <w:sz w:val="22"/>
                <w:szCs w:val="22"/>
              </w:rPr>
              <w:t xml:space="preserve">To manage a portfolio of live grants and to maintain a strong relationship with grant holders to monitor </w:t>
            </w:r>
            <w:r w:rsidR="00BE1AC1">
              <w:rPr>
                <w:rFonts w:ascii="Arial" w:hAnsi="Arial" w:cs="Arial"/>
                <w:sz w:val="22"/>
                <w:szCs w:val="22"/>
              </w:rPr>
              <w:t xml:space="preserve">their </w:t>
            </w:r>
            <w:r w:rsidR="00210F95">
              <w:rPr>
                <w:rFonts w:ascii="Arial" w:hAnsi="Arial" w:cs="Arial"/>
                <w:sz w:val="22"/>
                <w:szCs w:val="22"/>
              </w:rPr>
              <w:t>grant spend</w:t>
            </w:r>
            <w:r w:rsidRPr="0040221A">
              <w:rPr>
                <w:rFonts w:ascii="Arial" w:hAnsi="Arial" w:cs="Arial"/>
                <w:sz w:val="22"/>
                <w:szCs w:val="22"/>
              </w:rPr>
              <w:t xml:space="preserve"> for the duration of </w:t>
            </w:r>
            <w:r w:rsidR="00210F95">
              <w:rPr>
                <w:rFonts w:ascii="Arial" w:hAnsi="Arial" w:cs="Arial"/>
                <w:sz w:val="22"/>
                <w:szCs w:val="22"/>
              </w:rPr>
              <w:t>the grant award</w:t>
            </w:r>
          </w:p>
        </w:tc>
      </w:tr>
      <w:tr w:rsidR="006A16A6" w:rsidRPr="00A74AA4" w:rsidTr="00752B21">
        <w:trPr>
          <w:trHeight w:val="567"/>
        </w:trPr>
        <w:tc>
          <w:tcPr>
            <w:tcW w:w="959" w:type="dxa"/>
          </w:tcPr>
          <w:p w:rsidR="006A16A6" w:rsidRPr="00A74AA4" w:rsidRDefault="006A16A6">
            <w:pPr>
              <w:rPr>
                <w:rFonts w:ascii="Arial" w:hAnsi="Arial" w:cs="Arial"/>
                <w:sz w:val="22"/>
                <w:szCs w:val="22"/>
                <w:lang w:val="en-GB"/>
              </w:rPr>
            </w:pPr>
            <w:r w:rsidRPr="00A74AA4">
              <w:rPr>
                <w:rFonts w:ascii="Arial" w:hAnsi="Arial" w:cs="Arial"/>
                <w:sz w:val="22"/>
                <w:szCs w:val="22"/>
                <w:lang w:val="en-GB"/>
              </w:rPr>
              <w:t>6</w:t>
            </w:r>
          </w:p>
        </w:tc>
        <w:tc>
          <w:tcPr>
            <w:tcW w:w="9688" w:type="dxa"/>
            <w:gridSpan w:val="2"/>
          </w:tcPr>
          <w:p w:rsidR="006A16A6" w:rsidRPr="00A74AA4" w:rsidRDefault="0040221A" w:rsidP="00C34F4D">
            <w:pPr>
              <w:spacing w:line="276" w:lineRule="auto"/>
              <w:jc w:val="both"/>
              <w:rPr>
                <w:rFonts w:ascii="Arial" w:hAnsi="Arial" w:cs="Arial"/>
                <w:sz w:val="22"/>
                <w:szCs w:val="22"/>
                <w:lang w:val="en-GB"/>
              </w:rPr>
            </w:pPr>
            <w:r>
              <w:rPr>
                <w:rFonts w:ascii="Arial" w:hAnsi="Arial" w:cs="Arial"/>
                <w:sz w:val="22"/>
                <w:szCs w:val="22"/>
                <w:lang w:val="en-GB"/>
              </w:rPr>
              <w:t>To possess a</w:t>
            </w:r>
            <w:r w:rsidR="00210F95">
              <w:rPr>
                <w:rFonts w:ascii="Arial" w:hAnsi="Arial" w:cs="Arial"/>
                <w:sz w:val="22"/>
                <w:szCs w:val="22"/>
                <w:lang w:val="en-GB"/>
              </w:rPr>
              <w:t>n up-to-date</w:t>
            </w:r>
            <w:r w:rsidRPr="0040221A">
              <w:rPr>
                <w:rFonts w:ascii="Arial" w:hAnsi="Arial" w:cs="Arial"/>
                <w:sz w:val="22"/>
                <w:szCs w:val="22"/>
                <w:lang w:val="en-GB"/>
              </w:rPr>
              <w:t xml:space="preserve"> overview of the fund’s </w:t>
            </w:r>
            <w:r w:rsidR="00210F95">
              <w:rPr>
                <w:rFonts w:ascii="Arial" w:hAnsi="Arial" w:cs="Arial"/>
                <w:sz w:val="22"/>
                <w:szCs w:val="22"/>
                <w:lang w:val="en-GB"/>
              </w:rPr>
              <w:t xml:space="preserve">annual </w:t>
            </w:r>
            <w:r w:rsidRPr="0040221A">
              <w:rPr>
                <w:rFonts w:ascii="Arial" w:hAnsi="Arial" w:cs="Arial"/>
                <w:sz w:val="22"/>
                <w:szCs w:val="22"/>
                <w:lang w:val="en-GB"/>
              </w:rPr>
              <w:t xml:space="preserve">budget </w:t>
            </w:r>
            <w:r>
              <w:rPr>
                <w:rFonts w:ascii="Arial" w:hAnsi="Arial" w:cs="Arial"/>
                <w:sz w:val="22"/>
                <w:szCs w:val="22"/>
                <w:lang w:val="en-GB"/>
              </w:rPr>
              <w:t>and</w:t>
            </w:r>
            <w:r w:rsidRPr="0040221A">
              <w:rPr>
                <w:rFonts w:ascii="Arial" w:hAnsi="Arial" w:cs="Arial"/>
                <w:sz w:val="22"/>
                <w:szCs w:val="22"/>
                <w:lang w:val="en-GB"/>
              </w:rPr>
              <w:t xml:space="preserve"> spend</w:t>
            </w:r>
          </w:p>
        </w:tc>
      </w:tr>
      <w:tr w:rsidR="00987A0D" w:rsidRPr="00A74AA4" w:rsidTr="00752B21">
        <w:trPr>
          <w:trHeight w:val="567"/>
        </w:trPr>
        <w:tc>
          <w:tcPr>
            <w:tcW w:w="959" w:type="dxa"/>
          </w:tcPr>
          <w:p w:rsidR="00987A0D" w:rsidRPr="00A74AA4" w:rsidRDefault="00987A0D">
            <w:pPr>
              <w:rPr>
                <w:rFonts w:ascii="Arial" w:hAnsi="Arial" w:cs="Arial"/>
                <w:sz w:val="22"/>
                <w:szCs w:val="22"/>
                <w:lang w:val="en-GB"/>
              </w:rPr>
            </w:pPr>
            <w:r w:rsidRPr="00A74AA4">
              <w:rPr>
                <w:rFonts w:ascii="Arial" w:hAnsi="Arial" w:cs="Arial"/>
                <w:sz w:val="22"/>
                <w:szCs w:val="22"/>
                <w:lang w:val="en-GB"/>
              </w:rPr>
              <w:t>7</w:t>
            </w:r>
          </w:p>
        </w:tc>
        <w:tc>
          <w:tcPr>
            <w:tcW w:w="9688" w:type="dxa"/>
            <w:gridSpan w:val="2"/>
          </w:tcPr>
          <w:p w:rsidR="00987A0D" w:rsidRPr="00A74AA4" w:rsidRDefault="00723C9B" w:rsidP="00210F95">
            <w:pPr>
              <w:spacing w:line="276" w:lineRule="auto"/>
              <w:jc w:val="both"/>
              <w:rPr>
                <w:rFonts w:ascii="Arial" w:hAnsi="Arial" w:cs="Arial"/>
                <w:sz w:val="22"/>
                <w:szCs w:val="22"/>
                <w:lang w:val="en-GB"/>
              </w:rPr>
            </w:pPr>
            <w:r w:rsidRPr="00723C9B">
              <w:rPr>
                <w:rFonts w:ascii="Arial" w:hAnsi="Arial" w:cs="Arial"/>
                <w:sz w:val="22"/>
                <w:szCs w:val="22"/>
                <w:lang w:val="en-GB"/>
              </w:rPr>
              <w:t xml:space="preserve">To compile </w:t>
            </w:r>
            <w:r w:rsidR="00210F95">
              <w:rPr>
                <w:rFonts w:ascii="Arial" w:hAnsi="Arial" w:cs="Arial"/>
                <w:sz w:val="22"/>
                <w:szCs w:val="22"/>
                <w:lang w:val="en-GB"/>
              </w:rPr>
              <w:t xml:space="preserve">regular </w:t>
            </w:r>
            <w:r w:rsidR="00BE1AC1">
              <w:rPr>
                <w:rFonts w:ascii="Arial" w:hAnsi="Arial" w:cs="Arial"/>
                <w:sz w:val="22"/>
                <w:szCs w:val="22"/>
                <w:lang w:val="en-GB"/>
              </w:rPr>
              <w:t xml:space="preserve">evaluation </w:t>
            </w:r>
            <w:r w:rsidRPr="00723C9B">
              <w:rPr>
                <w:rFonts w:ascii="Arial" w:hAnsi="Arial" w:cs="Arial"/>
                <w:sz w:val="22"/>
                <w:szCs w:val="22"/>
                <w:lang w:val="en-GB"/>
              </w:rPr>
              <w:t>reports on</w:t>
            </w:r>
            <w:r w:rsidR="00210F95">
              <w:rPr>
                <w:rFonts w:ascii="Arial" w:hAnsi="Arial" w:cs="Arial"/>
                <w:sz w:val="22"/>
                <w:szCs w:val="22"/>
                <w:lang w:val="en-GB"/>
              </w:rPr>
              <w:t>:</w:t>
            </w:r>
            <w:r w:rsidRPr="00723C9B">
              <w:rPr>
                <w:rFonts w:ascii="Arial" w:hAnsi="Arial" w:cs="Arial"/>
                <w:sz w:val="22"/>
                <w:szCs w:val="22"/>
                <w:lang w:val="en-GB"/>
              </w:rPr>
              <w:t xml:space="preserve"> annual spend</w:t>
            </w:r>
            <w:r w:rsidR="00210F95">
              <w:rPr>
                <w:rFonts w:ascii="Arial" w:hAnsi="Arial" w:cs="Arial"/>
                <w:sz w:val="22"/>
                <w:szCs w:val="22"/>
                <w:lang w:val="en-GB"/>
              </w:rPr>
              <w:t>, number of applications</w:t>
            </w:r>
            <w:r w:rsidR="00BE1AC1">
              <w:rPr>
                <w:rFonts w:ascii="Arial" w:hAnsi="Arial" w:cs="Arial"/>
                <w:sz w:val="22"/>
                <w:szCs w:val="22"/>
                <w:lang w:val="en-GB"/>
              </w:rPr>
              <w:t>, the cohorts of applicants</w:t>
            </w:r>
            <w:r w:rsidR="00210F95">
              <w:rPr>
                <w:rFonts w:ascii="Arial" w:hAnsi="Arial" w:cs="Arial"/>
                <w:sz w:val="22"/>
                <w:szCs w:val="22"/>
                <w:lang w:val="en-GB"/>
              </w:rPr>
              <w:t xml:space="preserve"> and </w:t>
            </w:r>
            <w:r w:rsidRPr="00723C9B">
              <w:rPr>
                <w:rFonts w:ascii="Arial" w:hAnsi="Arial" w:cs="Arial"/>
                <w:sz w:val="22"/>
                <w:szCs w:val="22"/>
                <w:lang w:val="en-GB"/>
              </w:rPr>
              <w:t xml:space="preserve">progress of </w:t>
            </w:r>
            <w:r w:rsidR="00210F95">
              <w:rPr>
                <w:rFonts w:ascii="Arial" w:hAnsi="Arial" w:cs="Arial"/>
                <w:sz w:val="22"/>
                <w:szCs w:val="22"/>
                <w:lang w:val="en-GB"/>
              </w:rPr>
              <w:t>grant holders</w:t>
            </w:r>
            <w:r w:rsidR="0040221A">
              <w:rPr>
                <w:rFonts w:ascii="Arial" w:hAnsi="Arial" w:cs="Arial"/>
                <w:sz w:val="22"/>
                <w:szCs w:val="22"/>
                <w:lang w:val="en-GB"/>
              </w:rPr>
              <w:t xml:space="preserve"> for a comprehensive evaluation of the fund’s impact </w:t>
            </w:r>
            <w:r w:rsidR="00210F95">
              <w:rPr>
                <w:rFonts w:ascii="Arial" w:hAnsi="Arial" w:cs="Arial"/>
                <w:sz w:val="22"/>
                <w:szCs w:val="22"/>
                <w:lang w:val="en-GB"/>
              </w:rPr>
              <w:t>on its overall aims and objectives</w:t>
            </w:r>
          </w:p>
        </w:tc>
      </w:tr>
      <w:tr w:rsidR="0095755B" w:rsidRPr="00A74AA4" w:rsidTr="00752B21">
        <w:trPr>
          <w:trHeight w:val="567"/>
        </w:trPr>
        <w:tc>
          <w:tcPr>
            <w:tcW w:w="959"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8</w:t>
            </w:r>
          </w:p>
        </w:tc>
        <w:tc>
          <w:tcPr>
            <w:tcW w:w="9688" w:type="dxa"/>
            <w:gridSpan w:val="2"/>
          </w:tcPr>
          <w:p w:rsidR="0095755B" w:rsidRPr="00A74AA4" w:rsidRDefault="0040221A" w:rsidP="001E4D81">
            <w:pPr>
              <w:spacing w:line="276" w:lineRule="auto"/>
              <w:jc w:val="both"/>
              <w:rPr>
                <w:rFonts w:ascii="Arial" w:hAnsi="Arial" w:cs="Arial"/>
                <w:sz w:val="22"/>
                <w:szCs w:val="22"/>
                <w:lang w:val="en-GB"/>
              </w:rPr>
            </w:pPr>
            <w:r w:rsidRPr="0040221A">
              <w:rPr>
                <w:rFonts w:ascii="Arial" w:hAnsi="Arial" w:cs="Arial"/>
                <w:sz w:val="22"/>
                <w:szCs w:val="22"/>
                <w:lang w:val="en-GB"/>
              </w:rPr>
              <w:t xml:space="preserve">To support and input into the promotion/marketing of the </w:t>
            </w:r>
            <w:bookmarkStart w:id="0" w:name="_GoBack"/>
            <w:bookmarkEnd w:id="0"/>
            <w:r w:rsidRPr="0040221A">
              <w:rPr>
                <w:rFonts w:ascii="Arial" w:hAnsi="Arial" w:cs="Arial"/>
                <w:sz w:val="22"/>
                <w:szCs w:val="22"/>
                <w:lang w:val="en-GB"/>
              </w:rPr>
              <w:t xml:space="preserve">Bell </w:t>
            </w:r>
            <w:proofErr w:type="spellStart"/>
            <w:r w:rsidRPr="0040221A">
              <w:rPr>
                <w:rFonts w:ascii="Arial" w:hAnsi="Arial" w:cs="Arial"/>
                <w:sz w:val="22"/>
                <w:szCs w:val="22"/>
                <w:lang w:val="en-GB"/>
              </w:rPr>
              <w:t>Burnell</w:t>
            </w:r>
            <w:proofErr w:type="spellEnd"/>
            <w:r w:rsidRPr="0040221A">
              <w:rPr>
                <w:rFonts w:ascii="Arial" w:hAnsi="Arial" w:cs="Arial"/>
                <w:sz w:val="22"/>
                <w:szCs w:val="22"/>
                <w:lang w:val="en-GB"/>
              </w:rPr>
              <w:t xml:space="preserve"> Fund</w:t>
            </w:r>
            <w:r w:rsidR="00210F95">
              <w:rPr>
                <w:rFonts w:ascii="Arial" w:hAnsi="Arial" w:cs="Arial"/>
                <w:sz w:val="22"/>
                <w:szCs w:val="22"/>
                <w:lang w:val="en-GB"/>
              </w:rPr>
              <w:t xml:space="preserve"> and representing the IOP at external events </w:t>
            </w:r>
            <w:r w:rsidR="00AB1703">
              <w:rPr>
                <w:rFonts w:ascii="Arial" w:hAnsi="Arial" w:cs="Arial"/>
                <w:sz w:val="22"/>
                <w:szCs w:val="22"/>
                <w:lang w:val="en-GB"/>
              </w:rPr>
              <w:t>to generate a target number of grant applications to the fund</w:t>
            </w:r>
          </w:p>
        </w:tc>
      </w:tr>
      <w:tr w:rsidR="0095755B" w:rsidRPr="00A74AA4" w:rsidTr="00752B21">
        <w:trPr>
          <w:trHeight w:val="567"/>
        </w:trPr>
        <w:tc>
          <w:tcPr>
            <w:tcW w:w="959" w:type="dxa"/>
          </w:tcPr>
          <w:p w:rsidR="0095755B" w:rsidRPr="00A74AA4" w:rsidRDefault="009B39A9">
            <w:pPr>
              <w:rPr>
                <w:rFonts w:ascii="Arial" w:hAnsi="Arial" w:cs="Arial"/>
                <w:sz w:val="22"/>
                <w:szCs w:val="22"/>
                <w:lang w:val="en-GB"/>
              </w:rPr>
            </w:pPr>
            <w:r w:rsidRPr="00A74AA4">
              <w:rPr>
                <w:rFonts w:ascii="Arial" w:hAnsi="Arial" w:cs="Arial"/>
                <w:sz w:val="22"/>
                <w:szCs w:val="22"/>
                <w:lang w:val="en-GB"/>
              </w:rPr>
              <w:t>9</w:t>
            </w:r>
          </w:p>
        </w:tc>
        <w:tc>
          <w:tcPr>
            <w:tcW w:w="9688" w:type="dxa"/>
            <w:gridSpan w:val="2"/>
          </w:tcPr>
          <w:p w:rsidR="0095755B" w:rsidRPr="00A74AA4" w:rsidRDefault="00BE1AC1" w:rsidP="00C34F4D">
            <w:pPr>
              <w:spacing w:line="276" w:lineRule="auto"/>
              <w:jc w:val="both"/>
              <w:rPr>
                <w:rFonts w:ascii="Arial" w:hAnsi="Arial" w:cs="Arial"/>
                <w:sz w:val="22"/>
                <w:szCs w:val="22"/>
                <w:lang w:val="en-GB"/>
              </w:rPr>
            </w:pPr>
            <w:r>
              <w:rPr>
                <w:rFonts w:ascii="Arial" w:hAnsi="Arial" w:cs="Arial"/>
                <w:sz w:val="22"/>
                <w:szCs w:val="22"/>
                <w:lang w:val="en-GB"/>
              </w:rPr>
              <w:t>To coordinate meetings with the judging panel, providing background information on applications and taking minutes from the meetings</w:t>
            </w:r>
          </w:p>
        </w:tc>
      </w:tr>
      <w:tr w:rsidR="00752B21" w:rsidRPr="00A74AA4" w:rsidTr="00752B21">
        <w:trPr>
          <w:trHeight w:val="567"/>
        </w:trPr>
        <w:tc>
          <w:tcPr>
            <w:tcW w:w="959" w:type="dxa"/>
          </w:tcPr>
          <w:p w:rsidR="00752B21" w:rsidRPr="00A74AA4" w:rsidRDefault="00752B21">
            <w:pPr>
              <w:rPr>
                <w:rFonts w:ascii="Arial" w:hAnsi="Arial" w:cs="Arial"/>
                <w:sz w:val="22"/>
                <w:szCs w:val="22"/>
                <w:lang w:val="en-GB"/>
              </w:rPr>
            </w:pPr>
            <w:r>
              <w:rPr>
                <w:rFonts w:ascii="Arial" w:hAnsi="Arial" w:cs="Arial"/>
                <w:sz w:val="22"/>
                <w:szCs w:val="22"/>
                <w:lang w:val="en-GB"/>
              </w:rPr>
              <w:t>10</w:t>
            </w:r>
          </w:p>
        </w:tc>
        <w:tc>
          <w:tcPr>
            <w:tcW w:w="9688" w:type="dxa"/>
            <w:gridSpan w:val="2"/>
          </w:tcPr>
          <w:p w:rsidR="00752B21" w:rsidRDefault="00752B21" w:rsidP="00752B21">
            <w:pPr>
              <w:spacing w:line="276" w:lineRule="auto"/>
              <w:jc w:val="both"/>
              <w:rPr>
                <w:rFonts w:ascii="Arial" w:hAnsi="Arial" w:cs="Arial"/>
                <w:sz w:val="22"/>
                <w:szCs w:val="22"/>
                <w:lang w:val="en-GB"/>
              </w:rPr>
            </w:pPr>
            <w:r>
              <w:rPr>
                <w:rFonts w:ascii="Arial" w:hAnsi="Arial" w:cs="Arial"/>
                <w:sz w:val="22"/>
                <w:szCs w:val="22"/>
                <w:lang w:val="en-GB"/>
              </w:rPr>
              <w:t>To ma</w:t>
            </w:r>
            <w:r w:rsidRPr="00752B21">
              <w:rPr>
                <w:rFonts w:ascii="Arial" w:hAnsi="Arial" w:cs="Arial"/>
                <w:sz w:val="22"/>
                <w:szCs w:val="22"/>
                <w:lang w:val="en-GB"/>
              </w:rPr>
              <w:t>nage</w:t>
            </w:r>
            <w:r>
              <w:rPr>
                <w:rFonts w:ascii="Arial" w:hAnsi="Arial" w:cs="Arial"/>
                <w:sz w:val="22"/>
                <w:szCs w:val="22"/>
                <w:lang w:val="en-GB"/>
              </w:rPr>
              <w:t xml:space="preserve"> and encourage alumni relations and </w:t>
            </w:r>
            <w:r w:rsidRPr="00752B21">
              <w:rPr>
                <w:rFonts w:ascii="Arial" w:hAnsi="Arial" w:cs="Arial"/>
                <w:sz w:val="22"/>
                <w:szCs w:val="22"/>
                <w:lang w:val="en-GB"/>
              </w:rPr>
              <w:t>maintain</w:t>
            </w:r>
            <w:r>
              <w:rPr>
                <w:rFonts w:ascii="Arial" w:hAnsi="Arial" w:cs="Arial"/>
                <w:sz w:val="22"/>
                <w:szCs w:val="22"/>
                <w:lang w:val="en-GB"/>
              </w:rPr>
              <w:t xml:space="preserve"> a</w:t>
            </w:r>
            <w:r w:rsidRPr="00752B21">
              <w:rPr>
                <w:rFonts w:ascii="Arial" w:hAnsi="Arial" w:cs="Arial"/>
                <w:sz w:val="22"/>
                <w:szCs w:val="22"/>
                <w:lang w:val="en-GB"/>
              </w:rPr>
              <w:t xml:space="preserve"> database</w:t>
            </w:r>
            <w:r>
              <w:rPr>
                <w:rFonts w:ascii="Arial" w:hAnsi="Arial" w:cs="Arial"/>
                <w:sz w:val="22"/>
                <w:szCs w:val="22"/>
                <w:lang w:val="en-GB"/>
              </w:rPr>
              <w:t xml:space="preserve"> of successful applicants</w:t>
            </w:r>
            <w:r w:rsidRPr="00752B21">
              <w:rPr>
                <w:rFonts w:ascii="Arial" w:hAnsi="Arial" w:cs="Arial"/>
                <w:sz w:val="22"/>
                <w:szCs w:val="22"/>
                <w:lang w:val="en-GB"/>
              </w:rPr>
              <w:t xml:space="preserve"> in line with the Data Protection Act/GDPR for future engagement</w:t>
            </w:r>
          </w:p>
        </w:tc>
      </w:tr>
    </w:tbl>
    <w:p w:rsidR="00262F1D" w:rsidRPr="00A74AA4" w:rsidRDefault="00262F1D">
      <w:pPr>
        <w:rPr>
          <w:rFonts w:ascii="Arial" w:hAnsi="Arial" w:cs="Arial"/>
          <w:sz w:val="22"/>
          <w:szCs w:val="22"/>
          <w:lang w:val="en-GB"/>
        </w:rPr>
      </w:pPr>
    </w:p>
    <w:p w:rsidR="00262F1D" w:rsidRPr="00A74AA4" w:rsidRDefault="00262F1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A74AA4">
        <w:tc>
          <w:tcPr>
            <w:tcW w:w="10638" w:type="dxa"/>
          </w:tcPr>
          <w:p w:rsidR="00BD47D1" w:rsidRDefault="00DC0D4C">
            <w:pPr>
              <w:rPr>
                <w:rFonts w:ascii="Arial" w:hAnsi="Arial" w:cs="Arial"/>
                <w:b/>
                <w:sz w:val="22"/>
                <w:szCs w:val="22"/>
                <w:u w:val="single"/>
                <w:lang w:val="en-GB"/>
              </w:rPr>
            </w:pPr>
            <w:r w:rsidRPr="00A74AA4">
              <w:rPr>
                <w:rFonts w:ascii="Arial" w:hAnsi="Arial" w:cs="Arial"/>
                <w:b/>
                <w:sz w:val="22"/>
                <w:szCs w:val="22"/>
                <w:u w:val="single"/>
                <w:lang w:val="en-GB"/>
              </w:rPr>
              <w:t>SCOPE OF DECISION MAKING</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w:t>
            </w:r>
            <w:r w:rsidR="00486171" w:rsidRPr="00A74AA4">
              <w:rPr>
                <w:rFonts w:ascii="Arial" w:hAnsi="Arial" w:cs="Arial"/>
                <w:b/>
                <w:sz w:val="22"/>
                <w:szCs w:val="22"/>
                <w:u w:val="single"/>
                <w:lang w:val="en-GB"/>
              </w:rPr>
              <w:t xml:space="preserve"> </w:t>
            </w:r>
            <w:r w:rsidR="0062528F" w:rsidRPr="00A74AA4">
              <w:rPr>
                <w:rFonts w:ascii="Arial" w:hAnsi="Arial" w:cs="Arial"/>
                <w:b/>
                <w:sz w:val="22"/>
                <w:szCs w:val="22"/>
                <w:u w:val="single"/>
                <w:lang w:val="en-GB"/>
              </w:rPr>
              <w:t>CHALLENGES</w:t>
            </w:r>
          </w:p>
          <w:p w:rsidR="00752B21" w:rsidRPr="00A74AA4" w:rsidRDefault="00752B21">
            <w:pPr>
              <w:rPr>
                <w:rFonts w:ascii="Arial" w:hAnsi="Arial" w:cs="Arial"/>
                <w:b/>
                <w:sz w:val="22"/>
                <w:szCs w:val="22"/>
                <w:u w:val="single"/>
                <w:lang w:val="en-GB"/>
              </w:rPr>
            </w:pPr>
          </w:p>
          <w:p w:rsidR="00643CF7" w:rsidRPr="00643CF7" w:rsidRDefault="00EC7748" w:rsidP="00643CF7">
            <w:pPr>
              <w:numPr>
                <w:ilvl w:val="0"/>
                <w:numId w:val="47"/>
              </w:numPr>
              <w:jc w:val="both"/>
              <w:rPr>
                <w:rFonts w:ascii="Arial" w:hAnsi="Arial" w:cs="Arial"/>
                <w:sz w:val="22"/>
                <w:szCs w:val="22"/>
                <w:lang w:val="en-GB"/>
              </w:rPr>
            </w:pPr>
            <w:r>
              <w:rPr>
                <w:rFonts w:ascii="Arial" w:hAnsi="Arial" w:cs="Arial"/>
                <w:sz w:val="22"/>
                <w:szCs w:val="22"/>
                <w:lang w:val="en-GB"/>
              </w:rPr>
              <w:t>Ensuring target number of eligible applications annually</w:t>
            </w:r>
          </w:p>
          <w:p w:rsidR="0063326E" w:rsidRDefault="0063326E" w:rsidP="00643CF7">
            <w:pPr>
              <w:numPr>
                <w:ilvl w:val="0"/>
                <w:numId w:val="47"/>
              </w:numPr>
              <w:jc w:val="both"/>
              <w:rPr>
                <w:rFonts w:ascii="Arial" w:hAnsi="Arial" w:cs="Arial"/>
                <w:sz w:val="22"/>
                <w:szCs w:val="22"/>
                <w:lang w:val="en-GB"/>
              </w:rPr>
            </w:pPr>
            <w:r w:rsidRPr="0063326E">
              <w:rPr>
                <w:rFonts w:ascii="Arial" w:hAnsi="Arial" w:cs="Arial"/>
                <w:sz w:val="22"/>
                <w:szCs w:val="22"/>
                <w:lang w:val="en-GB"/>
              </w:rPr>
              <w:t xml:space="preserve">Effective collaboration with </w:t>
            </w:r>
            <w:r w:rsidR="00D524D3">
              <w:rPr>
                <w:rFonts w:ascii="Arial" w:hAnsi="Arial" w:cs="Arial"/>
                <w:sz w:val="22"/>
                <w:szCs w:val="22"/>
                <w:lang w:val="en-GB"/>
              </w:rPr>
              <w:t xml:space="preserve">and monitoring of </w:t>
            </w:r>
            <w:r w:rsidR="000124A9">
              <w:rPr>
                <w:rFonts w:ascii="Arial" w:hAnsi="Arial" w:cs="Arial"/>
                <w:sz w:val="22"/>
                <w:szCs w:val="22"/>
                <w:lang w:val="en-GB"/>
              </w:rPr>
              <w:t xml:space="preserve">grant holders to ensure </w:t>
            </w:r>
            <w:r w:rsidR="00D524D3">
              <w:rPr>
                <w:rFonts w:ascii="Arial" w:hAnsi="Arial" w:cs="Arial"/>
                <w:sz w:val="22"/>
                <w:szCs w:val="22"/>
                <w:lang w:val="en-GB"/>
              </w:rPr>
              <w:t>intended spend of award</w:t>
            </w:r>
          </w:p>
          <w:p w:rsidR="00643CF7" w:rsidRDefault="00643CF7" w:rsidP="00643CF7">
            <w:pPr>
              <w:pStyle w:val="ListParagraph"/>
              <w:numPr>
                <w:ilvl w:val="0"/>
                <w:numId w:val="47"/>
              </w:numPr>
              <w:rPr>
                <w:rFonts w:ascii="Arial" w:hAnsi="Arial" w:cs="Arial"/>
                <w:sz w:val="22"/>
                <w:szCs w:val="22"/>
                <w:lang w:val="en-GB"/>
              </w:rPr>
            </w:pPr>
            <w:r w:rsidRPr="00643CF7">
              <w:rPr>
                <w:rFonts w:ascii="Arial" w:hAnsi="Arial" w:cs="Arial"/>
                <w:sz w:val="22"/>
                <w:szCs w:val="22"/>
                <w:lang w:val="en-GB"/>
              </w:rPr>
              <w:t>To convene all members of the judging panel</w:t>
            </w:r>
            <w:r>
              <w:rPr>
                <w:rFonts w:ascii="Arial" w:hAnsi="Arial" w:cs="Arial"/>
                <w:sz w:val="22"/>
                <w:szCs w:val="22"/>
                <w:lang w:val="en-GB"/>
              </w:rPr>
              <w:t xml:space="preserve"> on a set date/s</w:t>
            </w:r>
            <w:r w:rsidR="00334BC6">
              <w:rPr>
                <w:rFonts w:ascii="Arial" w:hAnsi="Arial" w:cs="Arial"/>
                <w:sz w:val="22"/>
                <w:szCs w:val="22"/>
                <w:lang w:val="en-GB"/>
              </w:rPr>
              <w:t xml:space="preserve"> and setting the framework for a fair, transparent and unbiased awarding process</w:t>
            </w:r>
          </w:p>
          <w:p w:rsidR="006A00B6" w:rsidRPr="00334BC6" w:rsidRDefault="00643CF7" w:rsidP="00334BC6">
            <w:pPr>
              <w:pStyle w:val="ListParagraph"/>
              <w:numPr>
                <w:ilvl w:val="0"/>
                <w:numId w:val="47"/>
              </w:numPr>
              <w:rPr>
                <w:rFonts w:ascii="Arial" w:hAnsi="Arial" w:cs="Arial"/>
                <w:sz w:val="22"/>
                <w:szCs w:val="22"/>
                <w:lang w:val="en-GB"/>
              </w:rPr>
            </w:pPr>
            <w:r>
              <w:rPr>
                <w:rFonts w:ascii="Arial" w:hAnsi="Arial" w:cs="Arial"/>
                <w:sz w:val="22"/>
                <w:szCs w:val="22"/>
                <w:lang w:val="en-GB"/>
              </w:rPr>
              <w:t>Effective collaboration with</w:t>
            </w:r>
            <w:r w:rsidR="00BE1AC1">
              <w:rPr>
                <w:rFonts w:ascii="Arial" w:hAnsi="Arial" w:cs="Arial"/>
                <w:sz w:val="22"/>
                <w:szCs w:val="22"/>
                <w:lang w:val="en-GB"/>
              </w:rPr>
              <w:t xml:space="preserve"> internal stakeholders (e.g. l</w:t>
            </w:r>
            <w:r>
              <w:rPr>
                <w:rFonts w:ascii="Arial" w:hAnsi="Arial" w:cs="Arial"/>
                <w:sz w:val="22"/>
                <w:szCs w:val="22"/>
                <w:lang w:val="en-GB"/>
              </w:rPr>
              <w:t>egal, finance and marketing</w:t>
            </w:r>
            <w:r w:rsidR="00BE1AC1">
              <w:rPr>
                <w:rFonts w:ascii="Arial" w:hAnsi="Arial" w:cs="Arial"/>
                <w:sz w:val="22"/>
                <w:szCs w:val="22"/>
                <w:lang w:val="en-GB"/>
              </w:rPr>
              <w:t xml:space="preserve"> teams</w:t>
            </w:r>
            <w:r>
              <w:rPr>
                <w:rFonts w:ascii="Arial" w:hAnsi="Arial" w:cs="Arial"/>
                <w:sz w:val="22"/>
                <w:szCs w:val="22"/>
                <w:lang w:val="en-GB"/>
              </w:rPr>
              <w:t xml:space="preserve">) to ensure all internal </w:t>
            </w:r>
            <w:r w:rsidR="00784ECC">
              <w:rPr>
                <w:rFonts w:ascii="Arial" w:hAnsi="Arial" w:cs="Arial"/>
                <w:sz w:val="22"/>
                <w:szCs w:val="22"/>
                <w:lang w:val="en-GB"/>
              </w:rPr>
              <w:t xml:space="preserve">standards and </w:t>
            </w:r>
            <w:r>
              <w:rPr>
                <w:rFonts w:ascii="Arial" w:hAnsi="Arial" w:cs="Arial"/>
                <w:sz w:val="22"/>
                <w:szCs w:val="22"/>
                <w:lang w:val="en-GB"/>
              </w:rPr>
              <w:t>deadlines are met</w:t>
            </w:r>
          </w:p>
          <w:p w:rsidR="00C14758" w:rsidRPr="00A74AA4" w:rsidRDefault="00C14758" w:rsidP="001A47B7">
            <w:pPr>
              <w:ind w:left="720"/>
              <w:jc w:val="both"/>
              <w:rPr>
                <w:rFonts w:ascii="Arial" w:hAnsi="Arial" w:cs="Arial"/>
                <w:sz w:val="22"/>
                <w:szCs w:val="22"/>
                <w:lang w:val="en-GB"/>
              </w:rPr>
            </w:pPr>
          </w:p>
        </w:tc>
      </w:tr>
      <w:tr w:rsidR="007E7AB2" w:rsidRPr="00A74AA4">
        <w:tc>
          <w:tcPr>
            <w:tcW w:w="10638" w:type="dxa"/>
          </w:tcPr>
          <w:p w:rsidR="007E7AB2" w:rsidRPr="00A74AA4" w:rsidRDefault="007E7AB2">
            <w:pPr>
              <w:rPr>
                <w:rFonts w:ascii="Arial" w:hAnsi="Arial" w:cs="Arial"/>
                <w:b/>
                <w:sz w:val="22"/>
                <w:szCs w:val="22"/>
                <w:u w:val="single"/>
                <w:lang w:val="en-GB"/>
              </w:rPr>
            </w:pPr>
            <w:r w:rsidRPr="00A74AA4">
              <w:rPr>
                <w:rFonts w:ascii="Arial" w:hAnsi="Arial" w:cs="Arial"/>
                <w:b/>
                <w:sz w:val="22"/>
                <w:szCs w:val="22"/>
                <w:u w:val="single"/>
                <w:lang w:val="en-GB"/>
              </w:rPr>
              <w:t>DIMENSIONS</w:t>
            </w:r>
          </w:p>
          <w:p w:rsidR="007E7AB2" w:rsidRPr="00A74AA4" w:rsidRDefault="007E7AB2">
            <w:pPr>
              <w:rPr>
                <w:rFonts w:ascii="Arial" w:hAnsi="Arial" w:cs="Arial"/>
                <w:lang w:val="en-GB"/>
              </w:rPr>
            </w:pPr>
          </w:p>
          <w:p w:rsidR="007E7AB2" w:rsidRDefault="00041A87" w:rsidP="00643CF7">
            <w:pPr>
              <w:pStyle w:val="ListParagraph"/>
              <w:numPr>
                <w:ilvl w:val="0"/>
                <w:numId w:val="49"/>
              </w:numPr>
              <w:rPr>
                <w:rFonts w:ascii="Arial" w:hAnsi="Arial" w:cs="Arial"/>
                <w:sz w:val="22"/>
                <w:szCs w:val="22"/>
                <w:lang w:val="en-GB"/>
              </w:rPr>
            </w:pPr>
            <w:r w:rsidRPr="00643CF7">
              <w:rPr>
                <w:rFonts w:ascii="Arial" w:hAnsi="Arial" w:cs="Arial"/>
                <w:sz w:val="22"/>
                <w:szCs w:val="22"/>
                <w:lang w:val="en-GB"/>
              </w:rPr>
              <w:t xml:space="preserve">To process </w:t>
            </w:r>
            <w:r w:rsidR="00752B21">
              <w:rPr>
                <w:rFonts w:ascii="Arial" w:hAnsi="Arial" w:cs="Arial"/>
                <w:sz w:val="22"/>
                <w:szCs w:val="22"/>
                <w:lang w:val="en-GB"/>
              </w:rPr>
              <w:t>an agreed number of</w:t>
            </w:r>
            <w:r w:rsidRPr="00643CF7">
              <w:rPr>
                <w:rFonts w:ascii="Arial" w:hAnsi="Arial" w:cs="Arial"/>
                <w:sz w:val="22"/>
                <w:szCs w:val="22"/>
                <w:lang w:val="en-GB"/>
              </w:rPr>
              <w:t xml:space="preserve"> </w:t>
            </w:r>
            <w:r w:rsidR="00643CF7">
              <w:rPr>
                <w:rFonts w:ascii="Arial" w:hAnsi="Arial" w:cs="Arial"/>
                <w:sz w:val="22"/>
                <w:szCs w:val="22"/>
                <w:lang w:val="en-GB"/>
              </w:rPr>
              <w:t>grant</w:t>
            </w:r>
            <w:r w:rsidRPr="00643CF7">
              <w:rPr>
                <w:rFonts w:ascii="Arial" w:hAnsi="Arial" w:cs="Arial"/>
                <w:sz w:val="22"/>
                <w:szCs w:val="22"/>
                <w:lang w:val="en-GB"/>
              </w:rPr>
              <w:t xml:space="preserve"> applications on an annual basis</w:t>
            </w:r>
          </w:p>
          <w:p w:rsidR="00752B21" w:rsidRPr="00752B21" w:rsidRDefault="00643CF7" w:rsidP="00643CF7">
            <w:pPr>
              <w:pStyle w:val="ListParagraph"/>
              <w:numPr>
                <w:ilvl w:val="0"/>
                <w:numId w:val="49"/>
              </w:numPr>
              <w:rPr>
                <w:rFonts w:ascii="Arial" w:hAnsi="Arial" w:cs="Arial"/>
                <w:lang w:val="en-GB"/>
              </w:rPr>
            </w:pPr>
            <w:r w:rsidRPr="00752B21">
              <w:rPr>
                <w:rFonts w:ascii="Arial" w:hAnsi="Arial" w:cs="Arial"/>
                <w:sz w:val="22"/>
                <w:szCs w:val="22"/>
                <w:lang w:val="en-GB"/>
              </w:rPr>
              <w:t>To man</w:t>
            </w:r>
            <w:r w:rsidR="00752B21">
              <w:rPr>
                <w:rFonts w:ascii="Arial" w:hAnsi="Arial" w:cs="Arial"/>
                <w:sz w:val="22"/>
                <w:szCs w:val="22"/>
                <w:lang w:val="en-GB"/>
              </w:rPr>
              <w:t>age the annual grants budget</w:t>
            </w:r>
          </w:p>
          <w:p w:rsidR="00643CF7" w:rsidRPr="00752B21" w:rsidRDefault="00D524D3" w:rsidP="00643CF7">
            <w:pPr>
              <w:pStyle w:val="ListParagraph"/>
              <w:numPr>
                <w:ilvl w:val="0"/>
                <w:numId w:val="49"/>
              </w:numPr>
              <w:rPr>
                <w:rFonts w:ascii="Arial" w:hAnsi="Arial" w:cs="Arial"/>
                <w:lang w:val="en-GB"/>
              </w:rPr>
            </w:pPr>
            <w:r w:rsidRPr="00752B21">
              <w:rPr>
                <w:rFonts w:ascii="Arial" w:hAnsi="Arial" w:cs="Arial"/>
                <w:sz w:val="22"/>
                <w:szCs w:val="22"/>
                <w:lang w:val="en-GB"/>
              </w:rPr>
              <w:t xml:space="preserve">To process </w:t>
            </w:r>
            <w:r w:rsidR="00752B21">
              <w:rPr>
                <w:rFonts w:ascii="Arial" w:hAnsi="Arial" w:cs="Arial"/>
                <w:sz w:val="22"/>
                <w:szCs w:val="22"/>
                <w:lang w:val="en-GB"/>
              </w:rPr>
              <w:t>an agreed value</w:t>
            </w:r>
            <w:r w:rsidRPr="00752B21">
              <w:rPr>
                <w:rFonts w:ascii="Arial" w:hAnsi="Arial" w:cs="Arial"/>
                <w:sz w:val="22"/>
                <w:szCs w:val="22"/>
                <w:lang w:val="en-GB"/>
              </w:rPr>
              <w:t xml:space="preserve"> of grant payments annually (this figure will be evaluated annually</w:t>
            </w:r>
            <w:r w:rsidRPr="00752B21">
              <w:rPr>
                <w:rFonts w:ascii="Arial" w:hAnsi="Arial" w:cs="Arial"/>
                <w:lang w:val="en-GB"/>
              </w:rPr>
              <w:t xml:space="preserve">) </w:t>
            </w:r>
          </w:p>
          <w:p w:rsidR="005D67AC" w:rsidRPr="00A74AA4" w:rsidRDefault="005D67AC" w:rsidP="00334BC6">
            <w:pPr>
              <w:widowControl w:val="0"/>
              <w:adjustRightInd w:val="0"/>
              <w:textAlignment w:val="baseline"/>
              <w:rPr>
                <w:rFonts w:ascii="Arial" w:hAnsi="Arial" w:cs="Arial"/>
                <w:sz w:val="22"/>
                <w:szCs w:val="22"/>
                <w:lang w:val="en-GB"/>
              </w:rPr>
            </w:pPr>
          </w:p>
        </w:tc>
      </w:tr>
      <w:tr w:rsidR="00BD47D1" w:rsidRPr="00A74AA4">
        <w:tc>
          <w:tcPr>
            <w:tcW w:w="10638" w:type="dxa"/>
          </w:tcPr>
          <w:p w:rsidR="001A57D9" w:rsidRPr="00A74AA4" w:rsidRDefault="00BD47D1" w:rsidP="00860C8C">
            <w:pPr>
              <w:rPr>
                <w:rFonts w:ascii="Arial" w:hAnsi="Arial" w:cs="Arial"/>
                <w:i/>
                <w:lang w:val="en-GB"/>
              </w:rPr>
            </w:pPr>
            <w:r w:rsidRPr="00A74AA4">
              <w:rPr>
                <w:rFonts w:ascii="Arial" w:hAnsi="Arial" w:cs="Arial"/>
                <w:b/>
                <w:sz w:val="22"/>
                <w:szCs w:val="22"/>
                <w:u w:val="single"/>
                <w:lang w:val="en-GB"/>
              </w:rPr>
              <w:t xml:space="preserve">KNOWLEDGE, </w:t>
            </w:r>
          </w:p>
          <w:p w:rsidR="00013F30" w:rsidRPr="00A74AA4" w:rsidRDefault="00013F30" w:rsidP="00762636">
            <w:pPr>
              <w:rPr>
                <w:rFonts w:ascii="Arial" w:hAnsi="Arial" w:cs="Arial"/>
                <w:color w:val="FF0000"/>
                <w:sz w:val="22"/>
                <w:szCs w:val="22"/>
                <w:lang w:val="en-GB"/>
              </w:rPr>
            </w:pPr>
          </w:p>
          <w:p w:rsidR="00E974D3" w:rsidRPr="00A74AA4" w:rsidRDefault="00E974D3" w:rsidP="00762636">
            <w:pPr>
              <w:rPr>
                <w:rFonts w:ascii="Arial" w:hAnsi="Arial" w:cs="Arial"/>
                <w:b/>
                <w:sz w:val="22"/>
                <w:szCs w:val="22"/>
                <w:lang w:val="en-GB"/>
              </w:rPr>
            </w:pPr>
            <w:r w:rsidRPr="00A74AA4">
              <w:rPr>
                <w:rFonts w:ascii="Arial" w:hAnsi="Arial" w:cs="Arial"/>
                <w:b/>
                <w:sz w:val="22"/>
                <w:szCs w:val="22"/>
                <w:lang w:val="en-GB"/>
              </w:rPr>
              <w:t>Skills</w:t>
            </w:r>
          </w:p>
          <w:p w:rsidR="00924857" w:rsidRPr="00A74AA4" w:rsidRDefault="00924857" w:rsidP="00762636">
            <w:pPr>
              <w:rPr>
                <w:rFonts w:ascii="Arial" w:hAnsi="Arial" w:cs="Arial"/>
                <w:b/>
                <w:sz w:val="22"/>
                <w:szCs w:val="22"/>
                <w:lang w:val="en-GB"/>
              </w:rPr>
            </w:pPr>
          </w:p>
          <w:p w:rsidR="00B45E43" w:rsidRPr="00B45E43" w:rsidRDefault="00B45E43" w:rsidP="002D5A79">
            <w:pPr>
              <w:numPr>
                <w:ilvl w:val="0"/>
                <w:numId w:val="44"/>
              </w:numPr>
              <w:rPr>
                <w:rFonts w:ascii="Arial" w:hAnsi="Arial"/>
                <w:sz w:val="22"/>
                <w:szCs w:val="22"/>
                <w:lang w:val="en-GB"/>
              </w:rPr>
            </w:pPr>
            <w:r w:rsidRPr="00B45E43">
              <w:rPr>
                <w:rFonts w:ascii="Arial" w:hAnsi="Arial"/>
                <w:sz w:val="22"/>
                <w:szCs w:val="22"/>
                <w:lang w:val="en-GB"/>
              </w:rPr>
              <w:t>Excellent communication skills, both verbal and written</w:t>
            </w:r>
            <w:r w:rsidR="00BE1AC1">
              <w:rPr>
                <w:rFonts w:ascii="Arial" w:hAnsi="Arial"/>
                <w:sz w:val="22"/>
                <w:szCs w:val="22"/>
                <w:lang w:val="en-GB"/>
              </w:rPr>
              <w:t xml:space="preserve"> to effectively engage </w:t>
            </w:r>
            <w:r w:rsidR="00EC7748">
              <w:rPr>
                <w:rFonts w:ascii="Arial" w:hAnsi="Arial"/>
                <w:sz w:val="22"/>
                <w:szCs w:val="22"/>
                <w:lang w:val="en-GB"/>
              </w:rPr>
              <w:t>prospective grant applicants and current grant holders</w:t>
            </w:r>
          </w:p>
          <w:p w:rsidR="00B45E43" w:rsidRPr="00B45E43" w:rsidRDefault="00D524D3" w:rsidP="002D5A79">
            <w:pPr>
              <w:numPr>
                <w:ilvl w:val="0"/>
                <w:numId w:val="44"/>
              </w:numPr>
              <w:rPr>
                <w:rFonts w:ascii="Arial" w:hAnsi="Arial"/>
                <w:sz w:val="22"/>
                <w:szCs w:val="22"/>
                <w:lang w:val="en-GB"/>
              </w:rPr>
            </w:pPr>
            <w:r>
              <w:rPr>
                <w:rFonts w:ascii="Arial" w:hAnsi="Arial"/>
                <w:sz w:val="22"/>
                <w:szCs w:val="22"/>
                <w:lang w:val="en-GB"/>
              </w:rPr>
              <w:t>Working knowledge of</w:t>
            </w:r>
            <w:r w:rsidR="00B45E43" w:rsidRPr="00B45E43">
              <w:rPr>
                <w:rFonts w:ascii="Arial" w:hAnsi="Arial"/>
                <w:sz w:val="22"/>
                <w:szCs w:val="22"/>
                <w:lang w:val="en-GB"/>
              </w:rPr>
              <w:t xml:space="preserve"> Microsoft Excel with the ability to produce financial documents of grant </w:t>
            </w:r>
            <w:r>
              <w:rPr>
                <w:rFonts w:ascii="Arial" w:hAnsi="Arial"/>
                <w:sz w:val="22"/>
                <w:szCs w:val="22"/>
                <w:lang w:val="en-GB"/>
              </w:rPr>
              <w:t xml:space="preserve">application and </w:t>
            </w:r>
            <w:r w:rsidR="00BE1AC1">
              <w:rPr>
                <w:rFonts w:ascii="Arial" w:hAnsi="Arial"/>
                <w:sz w:val="22"/>
                <w:szCs w:val="22"/>
                <w:lang w:val="en-GB"/>
              </w:rPr>
              <w:t>award</w:t>
            </w:r>
            <w:r w:rsidR="00B45E43" w:rsidRPr="00B45E43">
              <w:rPr>
                <w:rFonts w:ascii="Arial" w:hAnsi="Arial"/>
                <w:sz w:val="22"/>
                <w:szCs w:val="22"/>
                <w:lang w:val="en-GB"/>
              </w:rPr>
              <w:t xml:space="preserve"> trends</w:t>
            </w:r>
          </w:p>
          <w:p w:rsidR="00B45E43" w:rsidRDefault="00B45E43" w:rsidP="002D5A79">
            <w:pPr>
              <w:numPr>
                <w:ilvl w:val="0"/>
                <w:numId w:val="44"/>
              </w:numPr>
              <w:rPr>
                <w:rFonts w:ascii="Arial" w:hAnsi="Arial"/>
                <w:sz w:val="22"/>
                <w:szCs w:val="22"/>
                <w:lang w:val="en-GB"/>
              </w:rPr>
            </w:pPr>
            <w:r w:rsidRPr="00B45E43">
              <w:rPr>
                <w:rFonts w:ascii="Arial" w:hAnsi="Arial"/>
                <w:sz w:val="22"/>
                <w:szCs w:val="22"/>
                <w:lang w:val="en-GB"/>
              </w:rPr>
              <w:t xml:space="preserve">Strong organisational skills with the ability to multitask and prioritise, </w:t>
            </w:r>
            <w:r w:rsidR="00D524D3">
              <w:rPr>
                <w:rFonts w:ascii="Arial" w:hAnsi="Arial"/>
                <w:sz w:val="22"/>
                <w:szCs w:val="22"/>
                <w:lang w:val="en-GB"/>
              </w:rPr>
              <w:t xml:space="preserve">processing multiple grant </w:t>
            </w:r>
            <w:r w:rsidR="00D524D3">
              <w:rPr>
                <w:rFonts w:ascii="Arial" w:hAnsi="Arial"/>
                <w:sz w:val="22"/>
                <w:szCs w:val="22"/>
                <w:lang w:val="en-GB"/>
              </w:rPr>
              <w:lastRenderedPageBreak/>
              <w:t xml:space="preserve">applications and live grants </w:t>
            </w:r>
            <w:r w:rsidRPr="00B45E43">
              <w:rPr>
                <w:rFonts w:ascii="Arial" w:hAnsi="Arial"/>
                <w:sz w:val="22"/>
                <w:szCs w:val="22"/>
                <w:lang w:val="en-GB"/>
              </w:rPr>
              <w:t>working towards tight deadlines</w:t>
            </w:r>
          </w:p>
          <w:p w:rsidR="00C94C99" w:rsidRDefault="00EC7748" w:rsidP="002D5A79">
            <w:pPr>
              <w:numPr>
                <w:ilvl w:val="0"/>
                <w:numId w:val="44"/>
              </w:numPr>
              <w:rPr>
                <w:rFonts w:ascii="Arial" w:hAnsi="Arial"/>
                <w:sz w:val="22"/>
                <w:szCs w:val="22"/>
                <w:lang w:val="en-GB"/>
              </w:rPr>
            </w:pPr>
            <w:r>
              <w:rPr>
                <w:rFonts w:ascii="Arial" w:hAnsi="Arial"/>
                <w:sz w:val="22"/>
                <w:szCs w:val="22"/>
                <w:lang w:val="en-GB"/>
              </w:rPr>
              <w:t>Proven numeracy skills</w:t>
            </w:r>
          </w:p>
          <w:p w:rsidR="002D5A79" w:rsidRDefault="002D5A79" w:rsidP="002D5A79">
            <w:pPr>
              <w:pStyle w:val="ListParagraph"/>
              <w:numPr>
                <w:ilvl w:val="0"/>
                <w:numId w:val="44"/>
              </w:numPr>
              <w:autoSpaceDE w:val="0"/>
              <w:autoSpaceDN w:val="0"/>
              <w:adjustRightInd w:val="0"/>
              <w:contextualSpacing/>
              <w:rPr>
                <w:rFonts w:ascii="Arial" w:hAnsi="Arial" w:cs="Arial"/>
                <w:color w:val="000000" w:themeColor="text1"/>
                <w:sz w:val="22"/>
                <w:szCs w:val="22"/>
              </w:rPr>
            </w:pPr>
            <w:r w:rsidRPr="006B055E">
              <w:rPr>
                <w:rFonts w:ascii="Arial" w:hAnsi="Arial" w:cs="Arial"/>
                <w:color w:val="000000" w:themeColor="text1"/>
                <w:sz w:val="22"/>
                <w:szCs w:val="22"/>
              </w:rPr>
              <w:t xml:space="preserve">Self-motivated, with outstanding interpersonal skills, strong </w:t>
            </w:r>
            <w:proofErr w:type="spellStart"/>
            <w:r w:rsidRPr="006B055E">
              <w:rPr>
                <w:rFonts w:ascii="Arial" w:hAnsi="Arial" w:cs="Arial"/>
                <w:color w:val="000000" w:themeColor="text1"/>
                <w:sz w:val="22"/>
                <w:szCs w:val="22"/>
              </w:rPr>
              <w:t>organisational</w:t>
            </w:r>
            <w:proofErr w:type="spellEnd"/>
            <w:r w:rsidRPr="006B055E">
              <w:rPr>
                <w:rFonts w:ascii="Arial" w:hAnsi="Arial" w:cs="Arial"/>
                <w:color w:val="000000" w:themeColor="text1"/>
                <w:sz w:val="22"/>
                <w:szCs w:val="22"/>
              </w:rPr>
              <w:t xml:space="preserve"> abilities and </w:t>
            </w:r>
            <w:r>
              <w:rPr>
                <w:rFonts w:ascii="Arial" w:hAnsi="Arial" w:cs="Arial"/>
                <w:color w:val="000000" w:themeColor="text1"/>
                <w:sz w:val="22"/>
                <w:szCs w:val="22"/>
              </w:rPr>
              <w:t>ability</w:t>
            </w:r>
            <w:r w:rsidRPr="006B055E">
              <w:rPr>
                <w:rFonts w:ascii="Arial" w:hAnsi="Arial" w:cs="Arial"/>
                <w:color w:val="000000" w:themeColor="text1"/>
                <w:sz w:val="22"/>
                <w:szCs w:val="22"/>
              </w:rPr>
              <w:t xml:space="preserve"> to </w:t>
            </w:r>
            <w:proofErr w:type="spellStart"/>
            <w:r w:rsidRPr="006B055E">
              <w:rPr>
                <w:rFonts w:ascii="Arial" w:hAnsi="Arial" w:cs="Arial"/>
                <w:color w:val="000000" w:themeColor="text1"/>
                <w:sz w:val="22"/>
                <w:szCs w:val="22"/>
              </w:rPr>
              <w:t>prioritise</w:t>
            </w:r>
            <w:proofErr w:type="spellEnd"/>
            <w:r w:rsidRPr="006B055E">
              <w:rPr>
                <w:rFonts w:ascii="Arial" w:hAnsi="Arial" w:cs="Arial"/>
                <w:color w:val="000000" w:themeColor="text1"/>
                <w:sz w:val="22"/>
                <w:szCs w:val="22"/>
              </w:rPr>
              <w:t xml:space="preserve"> workload</w:t>
            </w:r>
          </w:p>
          <w:p w:rsidR="00BE1AC1" w:rsidRDefault="00BE1AC1" w:rsidP="002D5A79">
            <w:pPr>
              <w:pStyle w:val="ListParagraph"/>
              <w:numPr>
                <w:ilvl w:val="0"/>
                <w:numId w:val="44"/>
              </w:numPr>
              <w:autoSpaceDE w:val="0"/>
              <w:autoSpaceDN w:val="0"/>
              <w:adjustRightInd w:val="0"/>
              <w:contextualSpacing/>
              <w:rPr>
                <w:rFonts w:ascii="Arial" w:hAnsi="Arial" w:cs="Arial"/>
                <w:color w:val="000000" w:themeColor="text1"/>
                <w:sz w:val="22"/>
                <w:szCs w:val="22"/>
              </w:rPr>
            </w:pPr>
            <w:r>
              <w:rPr>
                <w:rFonts w:ascii="Arial" w:hAnsi="Arial" w:cs="Arial"/>
                <w:color w:val="000000" w:themeColor="text1"/>
                <w:sz w:val="22"/>
                <w:szCs w:val="22"/>
              </w:rPr>
              <w:t>Proven administrative skills</w:t>
            </w:r>
          </w:p>
          <w:p w:rsidR="002D5A79" w:rsidRDefault="002D5A79" w:rsidP="002D5A79">
            <w:pPr>
              <w:numPr>
                <w:ilvl w:val="0"/>
                <w:numId w:val="44"/>
              </w:numPr>
              <w:rPr>
                <w:rFonts w:ascii="Arial" w:hAnsi="Arial"/>
                <w:sz w:val="22"/>
                <w:szCs w:val="22"/>
                <w:lang w:val="en-GB"/>
              </w:rPr>
            </w:pPr>
            <w:r>
              <w:rPr>
                <w:rFonts w:ascii="Arial" w:hAnsi="Arial"/>
                <w:sz w:val="22"/>
                <w:szCs w:val="22"/>
                <w:lang w:val="en-GB"/>
              </w:rPr>
              <w:t>Knowledge of CRM programmes e.g. Salesforce would be beneficial</w:t>
            </w:r>
          </w:p>
          <w:p w:rsidR="0099608F" w:rsidRPr="00A74AA4" w:rsidRDefault="0099608F" w:rsidP="00762636">
            <w:pPr>
              <w:rPr>
                <w:rFonts w:ascii="Arial" w:hAnsi="Arial" w:cs="Arial"/>
                <w:b/>
                <w:sz w:val="22"/>
                <w:szCs w:val="22"/>
                <w:lang w:val="en-GB"/>
              </w:rPr>
            </w:pPr>
          </w:p>
          <w:p w:rsidR="00E974D3" w:rsidRPr="00A74AA4" w:rsidRDefault="00283063" w:rsidP="00762636">
            <w:pPr>
              <w:rPr>
                <w:rFonts w:ascii="Arial" w:hAnsi="Arial" w:cs="Arial"/>
                <w:b/>
                <w:sz w:val="22"/>
                <w:szCs w:val="22"/>
                <w:lang w:val="en-GB"/>
              </w:rPr>
            </w:pPr>
            <w:r w:rsidRPr="00A74AA4">
              <w:rPr>
                <w:rFonts w:ascii="Arial" w:hAnsi="Arial" w:cs="Arial"/>
                <w:b/>
                <w:sz w:val="22"/>
                <w:szCs w:val="22"/>
                <w:lang w:val="en-GB"/>
              </w:rPr>
              <w:t>Experience</w:t>
            </w:r>
          </w:p>
          <w:p w:rsidR="00784ECC" w:rsidRDefault="00784ECC" w:rsidP="00784ECC">
            <w:pPr>
              <w:numPr>
                <w:ilvl w:val="0"/>
                <w:numId w:val="44"/>
              </w:numPr>
              <w:spacing w:line="276" w:lineRule="auto"/>
              <w:jc w:val="both"/>
              <w:rPr>
                <w:rFonts w:ascii="Arial" w:hAnsi="Arial" w:cs="Arial"/>
                <w:sz w:val="22"/>
                <w:szCs w:val="22"/>
                <w:lang w:val="en-GB"/>
              </w:rPr>
            </w:pPr>
            <w:r>
              <w:rPr>
                <w:rFonts w:ascii="Arial" w:hAnsi="Arial" w:cs="Arial"/>
                <w:sz w:val="22"/>
                <w:szCs w:val="22"/>
                <w:lang w:val="en-GB"/>
              </w:rPr>
              <w:t xml:space="preserve">Experience of working in a process driven environment </w:t>
            </w:r>
            <w:r w:rsidRPr="00B45E43">
              <w:rPr>
                <w:rFonts w:ascii="Arial" w:hAnsi="Arial" w:cs="Arial"/>
                <w:sz w:val="22"/>
                <w:szCs w:val="22"/>
                <w:lang w:val="en-GB"/>
              </w:rPr>
              <w:t xml:space="preserve">preferably in a similar grant giving </w:t>
            </w:r>
            <w:r>
              <w:rPr>
                <w:rFonts w:ascii="Arial" w:hAnsi="Arial" w:cs="Arial"/>
                <w:sz w:val="22"/>
                <w:szCs w:val="22"/>
                <w:lang w:val="en-GB"/>
              </w:rPr>
              <w:t>team/organisation</w:t>
            </w:r>
          </w:p>
          <w:p w:rsidR="00EC7748" w:rsidRDefault="00B45E43" w:rsidP="002D5A79">
            <w:pPr>
              <w:numPr>
                <w:ilvl w:val="0"/>
                <w:numId w:val="44"/>
              </w:numPr>
              <w:spacing w:line="276" w:lineRule="auto"/>
              <w:jc w:val="both"/>
              <w:rPr>
                <w:rFonts w:ascii="Arial" w:hAnsi="Arial" w:cs="Arial"/>
                <w:sz w:val="22"/>
                <w:szCs w:val="22"/>
                <w:lang w:val="en-GB"/>
              </w:rPr>
            </w:pPr>
            <w:r w:rsidRPr="00B45E43">
              <w:rPr>
                <w:rFonts w:ascii="Arial" w:hAnsi="Arial" w:cs="Arial"/>
                <w:sz w:val="22"/>
                <w:szCs w:val="22"/>
                <w:lang w:val="en-GB"/>
              </w:rPr>
              <w:t xml:space="preserve">Experience of working in a team and </w:t>
            </w:r>
            <w:r w:rsidR="00EC7748">
              <w:rPr>
                <w:rFonts w:ascii="Arial" w:hAnsi="Arial" w:cs="Arial"/>
                <w:sz w:val="22"/>
                <w:szCs w:val="22"/>
                <w:lang w:val="en-GB"/>
              </w:rPr>
              <w:t xml:space="preserve">liaising with multiple stakeholders </w:t>
            </w:r>
            <w:r w:rsidR="002D5A79">
              <w:rPr>
                <w:rFonts w:ascii="Arial" w:hAnsi="Arial" w:cs="Arial"/>
                <w:sz w:val="22"/>
                <w:szCs w:val="22"/>
                <w:lang w:val="en-GB"/>
              </w:rPr>
              <w:t>to meet key deadlines</w:t>
            </w:r>
          </w:p>
          <w:p w:rsidR="002D5A79" w:rsidRDefault="002D5A79" w:rsidP="002D5A79">
            <w:pPr>
              <w:numPr>
                <w:ilvl w:val="0"/>
                <w:numId w:val="44"/>
              </w:numPr>
              <w:spacing w:line="276" w:lineRule="auto"/>
              <w:jc w:val="both"/>
              <w:rPr>
                <w:rFonts w:ascii="Arial" w:hAnsi="Arial" w:cs="Arial"/>
                <w:sz w:val="22"/>
                <w:szCs w:val="22"/>
                <w:lang w:val="en-GB"/>
              </w:rPr>
            </w:pPr>
            <w:r>
              <w:rPr>
                <w:rFonts w:ascii="Arial" w:hAnsi="Arial" w:cs="Arial"/>
                <w:sz w:val="22"/>
                <w:szCs w:val="22"/>
                <w:lang w:val="en-GB"/>
              </w:rPr>
              <w:t xml:space="preserve">Experience of processing multiple payments of significant sums of money </w:t>
            </w:r>
          </w:p>
          <w:p w:rsidR="002D5A79" w:rsidRDefault="002D5A79" w:rsidP="002D5A79">
            <w:pPr>
              <w:numPr>
                <w:ilvl w:val="0"/>
                <w:numId w:val="44"/>
              </w:numPr>
              <w:spacing w:line="276" w:lineRule="auto"/>
              <w:jc w:val="both"/>
              <w:rPr>
                <w:rFonts w:ascii="Arial" w:hAnsi="Arial" w:cs="Arial"/>
                <w:sz w:val="22"/>
                <w:szCs w:val="22"/>
                <w:lang w:val="en-GB"/>
              </w:rPr>
            </w:pPr>
            <w:r>
              <w:rPr>
                <w:rFonts w:ascii="Arial" w:hAnsi="Arial" w:cs="Arial"/>
                <w:sz w:val="22"/>
                <w:szCs w:val="22"/>
                <w:lang w:val="en-GB"/>
              </w:rPr>
              <w:t>Experience of developing and managing external relationships</w:t>
            </w:r>
          </w:p>
          <w:p w:rsidR="0099608F" w:rsidRPr="00334BC6" w:rsidRDefault="002D5A79" w:rsidP="00334BC6">
            <w:pPr>
              <w:numPr>
                <w:ilvl w:val="0"/>
                <w:numId w:val="44"/>
              </w:numPr>
              <w:spacing w:line="276" w:lineRule="auto"/>
              <w:jc w:val="both"/>
              <w:rPr>
                <w:rFonts w:ascii="Arial" w:hAnsi="Arial" w:cs="Arial"/>
                <w:sz w:val="22"/>
                <w:szCs w:val="22"/>
                <w:lang w:val="en-GB"/>
              </w:rPr>
            </w:pPr>
            <w:r>
              <w:rPr>
                <w:rFonts w:ascii="Arial" w:hAnsi="Arial" w:cs="Arial"/>
                <w:sz w:val="22"/>
                <w:szCs w:val="22"/>
                <w:lang w:val="en-GB"/>
              </w:rPr>
              <w:t>Prior k</w:t>
            </w:r>
            <w:r w:rsidRPr="00B45E43">
              <w:rPr>
                <w:rFonts w:ascii="Arial" w:hAnsi="Arial" w:cs="Arial"/>
                <w:sz w:val="22"/>
                <w:szCs w:val="22"/>
                <w:lang w:val="en-GB"/>
              </w:rPr>
              <w:t xml:space="preserve">nowledge of the fund’s areas of interest e.g. underrepresented communities, physics, physics education, </w:t>
            </w:r>
            <w:r>
              <w:rPr>
                <w:rFonts w:ascii="Arial" w:hAnsi="Arial" w:cs="Arial"/>
                <w:sz w:val="22"/>
                <w:szCs w:val="22"/>
                <w:lang w:val="en-GB"/>
              </w:rPr>
              <w:t>doctoral studies and the</w:t>
            </w:r>
            <w:r w:rsidRPr="00B45E43">
              <w:rPr>
                <w:rFonts w:ascii="Arial" w:hAnsi="Arial" w:cs="Arial"/>
                <w:sz w:val="22"/>
                <w:szCs w:val="22"/>
                <w:lang w:val="en-GB"/>
              </w:rPr>
              <w:t xml:space="preserve"> higher education </w:t>
            </w:r>
            <w:r>
              <w:rPr>
                <w:rFonts w:ascii="Arial" w:hAnsi="Arial" w:cs="Arial"/>
                <w:sz w:val="22"/>
                <w:szCs w:val="22"/>
                <w:lang w:val="en-GB"/>
              </w:rPr>
              <w:t>environment</w:t>
            </w:r>
          </w:p>
          <w:p w:rsidR="001A47B7" w:rsidRPr="00A74AA4" w:rsidRDefault="001A47B7" w:rsidP="001A47B7">
            <w:pPr>
              <w:spacing w:line="276" w:lineRule="auto"/>
              <w:ind w:left="720"/>
              <w:jc w:val="both"/>
              <w:rPr>
                <w:rFonts w:ascii="Arial" w:hAnsi="Arial" w:cs="Arial"/>
                <w:sz w:val="22"/>
                <w:szCs w:val="22"/>
                <w:lang w:val="en-GB"/>
              </w:rPr>
            </w:pPr>
          </w:p>
        </w:tc>
      </w:tr>
      <w:tr w:rsidR="00BD47D1" w:rsidRPr="00A74AA4">
        <w:tc>
          <w:tcPr>
            <w:tcW w:w="10638" w:type="dxa"/>
          </w:tcPr>
          <w:p w:rsidR="00BD47D1" w:rsidRPr="00A74AA4" w:rsidRDefault="00BD47D1">
            <w:pPr>
              <w:rPr>
                <w:rFonts w:ascii="Arial" w:hAnsi="Arial" w:cs="Arial"/>
                <w:b/>
                <w:sz w:val="22"/>
                <w:szCs w:val="22"/>
                <w:u w:val="single"/>
                <w:lang w:val="en-GB"/>
              </w:rPr>
            </w:pPr>
            <w:r w:rsidRPr="00A74AA4">
              <w:rPr>
                <w:rFonts w:ascii="Arial" w:hAnsi="Arial" w:cs="Arial"/>
                <w:b/>
                <w:sz w:val="22"/>
                <w:szCs w:val="22"/>
                <w:u w:val="single"/>
                <w:lang w:val="en-GB"/>
              </w:rPr>
              <w:lastRenderedPageBreak/>
              <w:t>COMPETENCIES</w:t>
            </w:r>
          </w:p>
          <w:p w:rsidR="00577439" w:rsidRPr="00A74AA4" w:rsidRDefault="00577439" w:rsidP="00577439">
            <w:pPr>
              <w:rPr>
                <w:rFonts w:ascii="Arial" w:hAnsi="Arial" w:cs="Arial"/>
                <w:sz w:val="22"/>
                <w:szCs w:val="22"/>
                <w:lang w:val="en-GB"/>
              </w:rPr>
            </w:pPr>
          </w:p>
          <w:p w:rsidR="00D11A7B" w:rsidRPr="00A74AA4" w:rsidRDefault="00D11A7B" w:rsidP="00AB1703">
            <w:pPr>
              <w:numPr>
                <w:ilvl w:val="0"/>
                <w:numId w:val="44"/>
              </w:numPr>
              <w:spacing w:line="276" w:lineRule="auto"/>
              <w:jc w:val="both"/>
              <w:rPr>
                <w:rFonts w:ascii="Arial" w:hAnsi="Arial" w:cs="Arial"/>
                <w:sz w:val="22"/>
                <w:szCs w:val="22"/>
                <w:lang w:val="en-GB"/>
              </w:rPr>
            </w:pPr>
            <w:r w:rsidRPr="00A74AA4">
              <w:rPr>
                <w:rFonts w:ascii="Arial" w:hAnsi="Arial" w:cs="Arial"/>
                <w:sz w:val="22"/>
                <w:szCs w:val="22"/>
                <w:lang w:val="en-GB"/>
              </w:rPr>
              <w:t>Drive for results – Can be counted on to meet or exceed goals successfully</w:t>
            </w:r>
          </w:p>
          <w:p w:rsidR="00D11A7B" w:rsidRPr="00A74AA4" w:rsidRDefault="00D11A7B" w:rsidP="00AB1703">
            <w:pPr>
              <w:numPr>
                <w:ilvl w:val="0"/>
                <w:numId w:val="44"/>
              </w:numPr>
              <w:spacing w:line="276" w:lineRule="auto"/>
              <w:jc w:val="both"/>
              <w:rPr>
                <w:rFonts w:ascii="Arial" w:hAnsi="Arial" w:cs="Arial"/>
                <w:sz w:val="22"/>
                <w:szCs w:val="22"/>
                <w:lang w:val="en-GB"/>
              </w:rPr>
            </w:pPr>
            <w:r w:rsidRPr="00A74AA4">
              <w:rPr>
                <w:rFonts w:ascii="Arial" w:hAnsi="Arial" w:cs="Arial"/>
                <w:sz w:val="22"/>
                <w:szCs w:val="22"/>
                <w:lang w:val="en-GB"/>
              </w:rPr>
              <w:t>Managing and measuring work – Takes responsibility for tasks and decisions</w:t>
            </w:r>
          </w:p>
          <w:p w:rsidR="00D11A7B" w:rsidRPr="00A74AA4" w:rsidRDefault="00334BC6" w:rsidP="00AB1703">
            <w:pPr>
              <w:numPr>
                <w:ilvl w:val="0"/>
                <w:numId w:val="44"/>
              </w:numPr>
              <w:spacing w:line="276" w:lineRule="auto"/>
              <w:jc w:val="both"/>
              <w:rPr>
                <w:rFonts w:ascii="Arial" w:hAnsi="Arial" w:cs="Arial"/>
                <w:sz w:val="22"/>
                <w:szCs w:val="22"/>
                <w:lang w:val="en-GB"/>
              </w:rPr>
            </w:pPr>
            <w:r>
              <w:rPr>
                <w:rFonts w:ascii="Arial" w:hAnsi="Arial" w:cs="Arial"/>
                <w:sz w:val="22"/>
                <w:szCs w:val="22"/>
                <w:lang w:val="en-GB"/>
              </w:rPr>
              <w:t xml:space="preserve">Customer focus – Is </w:t>
            </w:r>
            <w:r w:rsidR="00D11A7B" w:rsidRPr="00A74AA4">
              <w:rPr>
                <w:rFonts w:ascii="Arial" w:hAnsi="Arial" w:cs="Arial"/>
                <w:sz w:val="22"/>
                <w:szCs w:val="22"/>
                <w:lang w:val="en-GB"/>
              </w:rPr>
              <w:t>dedicated to meeting the expectations and requirements of internal and external customers / partners</w:t>
            </w:r>
          </w:p>
          <w:p w:rsidR="00D11A7B" w:rsidRPr="00A74AA4" w:rsidRDefault="00D11A7B" w:rsidP="00AB1703">
            <w:pPr>
              <w:numPr>
                <w:ilvl w:val="0"/>
                <w:numId w:val="44"/>
              </w:numPr>
              <w:spacing w:line="276" w:lineRule="auto"/>
              <w:jc w:val="both"/>
              <w:rPr>
                <w:rFonts w:ascii="Arial" w:hAnsi="Arial" w:cs="Arial"/>
                <w:sz w:val="22"/>
                <w:szCs w:val="22"/>
                <w:lang w:val="en-GB"/>
              </w:rPr>
            </w:pPr>
            <w:r w:rsidRPr="00A74AA4">
              <w:rPr>
                <w:rFonts w:ascii="Arial" w:hAnsi="Arial" w:cs="Arial"/>
                <w:sz w:val="22"/>
                <w:szCs w:val="22"/>
                <w:lang w:val="en-GB"/>
              </w:rPr>
              <w:t xml:space="preserve">Functional/technical skills - Has the functional and technical knowledge and skills to do the job at a high level of accomplishment </w:t>
            </w:r>
          </w:p>
          <w:p w:rsidR="000206CB" w:rsidRPr="00A74AA4" w:rsidRDefault="00D11A7B" w:rsidP="00AB1703">
            <w:pPr>
              <w:numPr>
                <w:ilvl w:val="0"/>
                <w:numId w:val="44"/>
              </w:numPr>
              <w:spacing w:line="276" w:lineRule="auto"/>
              <w:jc w:val="both"/>
              <w:rPr>
                <w:rFonts w:ascii="Arial" w:hAnsi="Arial" w:cs="Arial"/>
                <w:b/>
                <w:sz w:val="22"/>
                <w:szCs w:val="22"/>
                <w:u w:val="single"/>
                <w:lang w:val="en-GB"/>
              </w:rPr>
            </w:pPr>
            <w:r w:rsidRPr="00A74AA4">
              <w:rPr>
                <w:rFonts w:ascii="Arial" w:hAnsi="Arial" w:cs="Arial"/>
                <w:sz w:val="22"/>
                <w:szCs w:val="22"/>
                <w:lang w:val="en-GB"/>
              </w:rPr>
              <w:t>Personal learning - Picks up on the need to change personal, interpersonal, and where applicable managerial behaviour quickly</w:t>
            </w:r>
          </w:p>
        </w:tc>
      </w:tr>
    </w:tbl>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p w:rsidR="00D76C01" w:rsidRPr="00A74AA4" w:rsidRDefault="00D76C01">
      <w:pPr>
        <w:rPr>
          <w:rFonts w:ascii="Arial" w:hAnsi="Arial" w:cs="Arial"/>
          <w:sz w:val="22"/>
          <w:szCs w:val="22"/>
          <w:lang w:val="en-GB"/>
        </w:rPr>
      </w:pPr>
    </w:p>
    <w:sectPr w:rsidR="00D76C01" w:rsidRPr="00A74AA4">
      <w:headerReference w:type="default" r:id="rId11"/>
      <w:footerReference w:type="default" r:id="rId12"/>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D9" w:rsidRDefault="00B909D9">
      <w:r>
        <w:separator/>
      </w:r>
    </w:p>
  </w:endnote>
  <w:endnote w:type="continuationSeparator" w:id="0">
    <w:p w:rsidR="00B909D9" w:rsidRDefault="00B9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4" w:rsidRPr="00891D84" w:rsidRDefault="00891D84"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1D732A" w:rsidRDefault="001D732A">
    <w:pPr>
      <w:pStyle w:val="Footer"/>
      <w:tabs>
        <w:tab w:val="clear" w:pos="8640"/>
        <w:tab w:val="right" w:pos="7740"/>
      </w:tabs>
      <w:rPr>
        <w:rFonts w:ascii="Arial" w:hAnsi="Arial"/>
        <w:b/>
        <w:noProof/>
      </w:rPr>
    </w:pPr>
  </w:p>
  <w:p w:rsidR="001D732A" w:rsidRDefault="001D732A">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D9" w:rsidRDefault="00B909D9">
      <w:r>
        <w:separator/>
      </w:r>
    </w:p>
  </w:footnote>
  <w:footnote w:type="continuationSeparator" w:id="0">
    <w:p w:rsidR="00B909D9" w:rsidRDefault="00B9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2A" w:rsidRPr="00422844" w:rsidRDefault="001D732A"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D66CD4"/>
    <w:lvl w:ilvl="0">
      <w:numFmt w:val="bullet"/>
      <w:lvlText w:val="*"/>
      <w:lvlJc w:val="left"/>
    </w:lvl>
  </w:abstractNum>
  <w:abstractNum w:abstractNumId="1">
    <w:nsid w:val="05745AC3"/>
    <w:multiLevelType w:val="hybridMultilevel"/>
    <w:tmpl w:val="0804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E2961"/>
    <w:multiLevelType w:val="hybridMultilevel"/>
    <w:tmpl w:val="70FA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014785F"/>
    <w:multiLevelType w:val="hybridMultilevel"/>
    <w:tmpl w:val="2BE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076E5"/>
    <w:multiLevelType w:val="hybridMultilevel"/>
    <w:tmpl w:val="0E0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E5F78"/>
    <w:multiLevelType w:val="hybridMultilevel"/>
    <w:tmpl w:val="89B8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85F67"/>
    <w:multiLevelType w:val="hybridMultilevel"/>
    <w:tmpl w:val="5704B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27D44A5"/>
    <w:multiLevelType w:val="hybridMultilevel"/>
    <w:tmpl w:val="3E92D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B47D3"/>
    <w:multiLevelType w:val="hybridMultilevel"/>
    <w:tmpl w:val="F96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F403E"/>
    <w:multiLevelType w:val="hybridMultilevel"/>
    <w:tmpl w:val="BD060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05E0C"/>
    <w:multiLevelType w:val="hybridMultilevel"/>
    <w:tmpl w:val="9EF4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6193DE4"/>
    <w:multiLevelType w:val="hybridMultilevel"/>
    <w:tmpl w:val="12BAB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F22C1"/>
    <w:multiLevelType w:val="hybridMultilevel"/>
    <w:tmpl w:val="F4B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7">
    <w:nsid w:val="325A6CC6"/>
    <w:multiLevelType w:val="hybridMultilevel"/>
    <w:tmpl w:val="50205F9A"/>
    <w:lvl w:ilvl="0" w:tplc="7C0A04A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B34FAB"/>
    <w:multiLevelType w:val="hybridMultilevel"/>
    <w:tmpl w:val="44C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A0CD6"/>
    <w:multiLevelType w:val="hybridMultilevel"/>
    <w:tmpl w:val="0900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A04F87"/>
    <w:multiLevelType w:val="hybridMultilevel"/>
    <w:tmpl w:val="7DB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77A63"/>
    <w:multiLevelType w:val="hybridMultilevel"/>
    <w:tmpl w:val="EB9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B3EE2"/>
    <w:multiLevelType w:val="hybridMultilevel"/>
    <w:tmpl w:val="5CE8B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A7B98"/>
    <w:multiLevelType w:val="hybridMultilevel"/>
    <w:tmpl w:val="B21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7">
    <w:nsid w:val="44D97AE2"/>
    <w:multiLevelType w:val="hybridMultilevel"/>
    <w:tmpl w:val="6D166FC6"/>
    <w:lvl w:ilvl="0" w:tplc="C576D4D4">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5241E"/>
    <w:multiLevelType w:val="hybridMultilevel"/>
    <w:tmpl w:val="B5F03302"/>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610E26"/>
    <w:multiLevelType w:val="hybridMultilevel"/>
    <w:tmpl w:val="80E426B8"/>
    <w:lvl w:ilvl="0" w:tplc="7C1A5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47397"/>
    <w:multiLevelType w:val="hybridMultilevel"/>
    <w:tmpl w:val="95A45064"/>
    <w:lvl w:ilvl="0" w:tplc="84A06C4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21C3D55"/>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0132B3"/>
    <w:multiLevelType w:val="hybridMultilevel"/>
    <w:tmpl w:val="884E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5D1F10"/>
    <w:multiLevelType w:val="hybridMultilevel"/>
    <w:tmpl w:val="A1025B72"/>
    <w:lvl w:ilvl="0" w:tplc="0DA6E9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993EC3"/>
    <w:multiLevelType w:val="hybridMultilevel"/>
    <w:tmpl w:val="FA2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46886"/>
    <w:multiLevelType w:val="hybridMultilevel"/>
    <w:tmpl w:val="7102D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BE1857"/>
    <w:multiLevelType w:val="hybridMultilevel"/>
    <w:tmpl w:val="E41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30F2F"/>
    <w:multiLevelType w:val="hybridMultilevel"/>
    <w:tmpl w:val="93C0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001F2A"/>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A34AD2"/>
    <w:multiLevelType w:val="hybridMultilevel"/>
    <w:tmpl w:val="597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63062"/>
    <w:multiLevelType w:val="hybridMultilevel"/>
    <w:tmpl w:val="D6F0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D8F1DEC"/>
    <w:multiLevelType w:val="hybridMultilevel"/>
    <w:tmpl w:val="4B520E24"/>
    <w:lvl w:ilvl="0" w:tplc="A482972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1"/>
  </w:num>
  <w:num w:numId="6">
    <w:abstractNumId w:val="8"/>
  </w:num>
  <w:num w:numId="7">
    <w:abstractNumId w:val="36"/>
  </w:num>
  <w:num w:numId="8">
    <w:abstractNumId w:val="24"/>
  </w:num>
  <w:num w:numId="9">
    <w:abstractNumId w:val="10"/>
  </w:num>
  <w:num w:numId="10">
    <w:abstractNumId w:val="13"/>
  </w:num>
  <w:num w:numId="11">
    <w:abstractNumId w:val="2"/>
  </w:num>
  <w:num w:numId="12">
    <w:abstractNumId w:val="27"/>
  </w:num>
  <w:num w:numId="13">
    <w:abstractNumId w:val="1"/>
  </w:num>
  <w:num w:numId="14">
    <w:abstractNumId w:val="21"/>
  </w:num>
  <w:num w:numId="15">
    <w:abstractNumId w:val="35"/>
  </w:num>
  <w:num w:numId="16">
    <w:abstractNumId w:val="17"/>
  </w:num>
  <w:num w:numId="17">
    <w:abstractNumId w:val="29"/>
  </w:num>
  <w:num w:numId="18">
    <w:abstractNumId w:val="32"/>
  </w:num>
  <w:num w:numId="19">
    <w:abstractNumId w:val="34"/>
  </w:num>
  <w:num w:numId="20">
    <w:abstractNumId w:val="28"/>
  </w:num>
  <w:num w:numId="21">
    <w:abstractNumId w:val="20"/>
  </w:num>
  <w:num w:numId="22">
    <w:abstractNumId w:val="18"/>
  </w:num>
  <w:num w:numId="23">
    <w:abstractNumId w:val="30"/>
  </w:num>
  <w:num w:numId="24">
    <w:abstractNumId w:val="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
  </w:num>
  <w:num w:numId="28">
    <w:abstractNumId w:val="40"/>
  </w:num>
  <w:num w:numId="29">
    <w:abstractNumId w:val="38"/>
  </w:num>
  <w:num w:numId="30">
    <w:abstractNumId w:val="9"/>
  </w:num>
  <w:num w:numId="31">
    <w:abstractNumId w:val="4"/>
  </w:num>
  <w:num w:numId="32">
    <w:abstractNumId w:val="41"/>
  </w:num>
  <w:num w:numId="33">
    <w:abstractNumId w:val="43"/>
  </w:num>
  <w:num w:numId="34">
    <w:abstractNumId w:val="25"/>
  </w:num>
  <w:num w:numId="35">
    <w:abstractNumId w:val="14"/>
  </w:num>
  <w:num w:numId="36">
    <w:abstractNumId w:val="19"/>
  </w:num>
  <w:num w:numId="37">
    <w:abstractNumId w:val="31"/>
  </w:num>
  <w:num w:numId="38">
    <w:abstractNumId w:val="33"/>
  </w:num>
  <w:num w:numId="39">
    <w:abstractNumId w:val="23"/>
  </w:num>
  <w:num w:numId="40">
    <w:abstractNumId w:val="3"/>
  </w:num>
  <w:num w:numId="41">
    <w:abstractNumId w:val="26"/>
  </w:num>
  <w:num w:numId="42">
    <w:abstractNumId w:val="15"/>
  </w:num>
  <w:num w:numId="43">
    <w:abstractNumId w:val="22"/>
  </w:num>
  <w:num w:numId="44">
    <w:abstractNumId w:val="42"/>
  </w:num>
  <w:num w:numId="45">
    <w:abstractNumId w:val="31"/>
  </w:num>
  <w:num w:numId="46">
    <w:abstractNumId w:val="31"/>
  </w:num>
  <w:num w:numId="47">
    <w:abstractNumId w:val="39"/>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3088"/>
    <w:rsid w:val="00004EA0"/>
    <w:rsid w:val="000124A9"/>
    <w:rsid w:val="00013F30"/>
    <w:rsid w:val="00017949"/>
    <w:rsid w:val="000206CB"/>
    <w:rsid w:val="00022D37"/>
    <w:rsid w:val="00023C28"/>
    <w:rsid w:val="000263F7"/>
    <w:rsid w:val="00031948"/>
    <w:rsid w:val="000410C8"/>
    <w:rsid w:val="00041A87"/>
    <w:rsid w:val="00052276"/>
    <w:rsid w:val="0008517D"/>
    <w:rsid w:val="000A13EC"/>
    <w:rsid w:val="000A58D0"/>
    <w:rsid w:val="000B26DF"/>
    <w:rsid w:val="000B5562"/>
    <w:rsid w:val="000B6AAB"/>
    <w:rsid w:val="000B6C0A"/>
    <w:rsid w:val="000C473E"/>
    <w:rsid w:val="000D506A"/>
    <w:rsid w:val="000E2227"/>
    <w:rsid w:val="000F155E"/>
    <w:rsid w:val="00101907"/>
    <w:rsid w:val="001214BA"/>
    <w:rsid w:val="0013016B"/>
    <w:rsid w:val="001631F1"/>
    <w:rsid w:val="00193172"/>
    <w:rsid w:val="00193667"/>
    <w:rsid w:val="001954E0"/>
    <w:rsid w:val="001A3D77"/>
    <w:rsid w:val="001A47B7"/>
    <w:rsid w:val="001A57D9"/>
    <w:rsid w:val="001A6650"/>
    <w:rsid w:val="001A6E6F"/>
    <w:rsid w:val="001B6160"/>
    <w:rsid w:val="001C0EDA"/>
    <w:rsid w:val="001C396F"/>
    <w:rsid w:val="001C5593"/>
    <w:rsid w:val="001D0F1C"/>
    <w:rsid w:val="001D732A"/>
    <w:rsid w:val="001E4D81"/>
    <w:rsid w:val="001E596C"/>
    <w:rsid w:val="00210F95"/>
    <w:rsid w:val="002132BC"/>
    <w:rsid w:val="0022263B"/>
    <w:rsid w:val="00227A2A"/>
    <w:rsid w:val="00256917"/>
    <w:rsid w:val="00261717"/>
    <w:rsid w:val="00262F1D"/>
    <w:rsid w:val="00274870"/>
    <w:rsid w:val="00280FC0"/>
    <w:rsid w:val="00283063"/>
    <w:rsid w:val="00292A8B"/>
    <w:rsid w:val="002A19D6"/>
    <w:rsid w:val="002D5A79"/>
    <w:rsid w:val="002E66BE"/>
    <w:rsid w:val="002F5E70"/>
    <w:rsid w:val="0030335E"/>
    <w:rsid w:val="00311074"/>
    <w:rsid w:val="0031245C"/>
    <w:rsid w:val="00312EDB"/>
    <w:rsid w:val="00334BC6"/>
    <w:rsid w:val="00346DC6"/>
    <w:rsid w:val="003550AB"/>
    <w:rsid w:val="00361F1A"/>
    <w:rsid w:val="0036349A"/>
    <w:rsid w:val="00364DAF"/>
    <w:rsid w:val="003702E2"/>
    <w:rsid w:val="00372FFD"/>
    <w:rsid w:val="00384B5D"/>
    <w:rsid w:val="0039090D"/>
    <w:rsid w:val="00392F3E"/>
    <w:rsid w:val="00393F75"/>
    <w:rsid w:val="003A06CC"/>
    <w:rsid w:val="003A518D"/>
    <w:rsid w:val="003A5D7B"/>
    <w:rsid w:val="003C3832"/>
    <w:rsid w:val="003C7C28"/>
    <w:rsid w:val="003E1D80"/>
    <w:rsid w:val="003F2917"/>
    <w:rsid w:val="0040221A"/>
    <w:rsid w:val="0041389E"/>
    <w:rsid w:val="00421180"/>
    <w:rsid w:val="00422844"/>
    <w:rsid w:val="00422C7F"/>
    <w:rsid w:val="0042588B"/>
    <w:rsid w:val="00427DA4"/>
    <w:rsid w:val="00443BF3"/>
    <w:rsid w:val="0045366B"/>
    <w:rsid w:val="004814E8"/>
    <w:rsid w:val="00483A2C"/>
    <w:rsid w:val="00486171"/>
    <w:rsid w:val="004A006F"/>
    <w:rsid w:val="004A59D1"/>
    <w:rsid w:val="004C3F83"/>
    <w:rsid w:val="004C524E"/>
    <w:rsid w:val="004C6316"/>
    <w:rsid w:val="004E1CB6"/>
    <w:rsid w:val="004E7011"/>
    <w:rsid w:val="004F3CDA"/>
    <w:rsid w:val="004F4907"/>
    <w:rsid w:val="00514F9D"/>
    <w:rsid w:val="005169FA"/>
    <w:rsid w:val="00520049"/>
    <w:rsid w:val="00545F6F"/>
    <w:rsid w:val="00553EFC"/>
    <w:rsid w:val="00577439"/>
    <w:rsid w:val="005917F0"/>
    <w:rsid w:val="005A0882"/>
    <w:rsid w:val="005A0E5D"/>
    <w:rsid w:val="005A661A"/>
    <w:rsid w:val="005B703D"/>
    <w:rsid w:val="005C1085"/>
    <w:rsid w:val="005D67AC"/>
    <w:rsid w:val="005F02E2"/>
    <w:rsid w:val="005F7C59"/>
    <w:rsid w:val="00616C3D"/>
    <w:rsid w:val="0061780B"/>
    <w:rsid w:val="0062528F"/>
    <w:rsid w:val="006278E3"/>
    <w:rsid w:val="0063326E"/>
    <w:rsid w:val="00633C56"/>
    <w:rsid w:val="00643CF7"/>
    <w:rsid w:val="006475C6"/>
    <w:rsid w:val="0068119A"/>
    <w:rsid w:val="00695242"/>
    <w:rsid w:val="006A00B6"/>
    <w:rsid w:val="006A16A6"/>
    <w:rsid w:val="006A439A"/>
    <w:rsid w:val="006B568B"/>
    <w:rsid w:val="006B628C"/>
    <w:rsid w:val="006C059A"/>
    <w:rsid w:val="006D21F1"/>
    <w:rsid w:val="006E175B"/>
    <w:rsid w:val="006E59DC"/>
    <w:rsid w:val="006E62E8"/>
    <w:rsid w:val="006F3606"/>
    <w:rsid w:val="006F7D8A"/>
    <w:rsid w:val="0070515B"/>
    <w:rsid w:val="00706B16"/>
    <w:rsid w:val="007104C4"/>
    <w:rsid w:val="00714118"/>
    <w:rsid w:val="00723C9B"/>
    <w:rsid w:val="00726610"/>
    <w:rsid w:val="007323F9"/>
    <w:rsid w:val="00752B21"/>
    <w:rsid w:val="007568C3"/>
    <w:rsid w:val="00757AEF"/>
    <w:rsid w:val="00762636"/>
    <w:rsid w:val="00763C7D"/>
    <w:rsid w:val="00766B9E"/>
    <w:rsid w:val="00770ECD"/>
    <w:rsid w:val="00773122"/>
    <w:rsid w:val="007843A8"/>
    <w:rsid w:val="00784ECC"/>
    <w:rsid w:val="00797678"/>
    <w:rsid w:val="007A1013"/>
    <w:rsid w:val="007B2055"/>
    <w:rsid w:val="007B2F46"/>
    <w:rsid w:val="007B68B7"/>
    <w:rsid w:val="007C36AC"/>
    <w:rsid w:val="007E5077"/>
    <w:rsid w:val="007E7AB2"/>
    <w:rsid w:val="00800DC4"/>
    <w:rsid w:val="0080614C"/>
    <w:rsid w:val="0081099D"/>
    <w:rsid w:val="008142F4"/>
    <w:rsid w:val="008243C6"/>
    <w:rsid w:val="00835CE4"/>
    <w:rsid w:val="00842033"/>
    <w:rsid w:val="00842FEE"/>
    <w:rsid w:val="00857499"/>
    <w:rsid w:val="00860C8C"/>
    <w:rsid w:val="0087083D"/>
    <w:rsid w:val="00891D84"/>
    <w:rsid w:val="008947FC"/>
    <w:rsid w:val="008C77F0"/>
    <w:rsid w:val="008D41C5"/>
    <w:rsid w:val="00901C16"/>
    <w:rsid w:val="00924857"/>
    <w:rsid w:val="00927234"/>
    <w:rsid w:val="00944CC4"/>
    <w:rsid w:val="00944E19"/>
    <w:rsid w:val="009513FB"/>
    <w:rsid w:val="00951C83"/>
    <w:rsid w:val="0095755B"/>
    <w:rsid w:val="009602AD"/>
    <w:rsid w:val="00963BA9"/>
    <w:rsid w:val="009674D9"/>
    <w:rsid w:val="00976AF3"/>
    <w:rsid w:val="00980A8C"/>
    <w:rsid w:val="00982BB5"/>
    <w:rsid w:val="00987A0D"/>
    <w:rsid w:val="0099608F"/>
    <w:rsid w:val="009B360F"/>
    <w:rsid w:val="009B39A9"/>
    <w:rsid w:val="009B6B6D"/>
    <w:rsid w:val="009C1629"/>
    <w:rsid w:val="009C2977"/>
    <w:rsid w:val="009D0DA2"/>
    <w:rsid w:val="009D750F"/>
    <w:rsid w:val="009E3879"/>
    <w:rsid w:val="00A0351C"/>
    <w:rsid w:val="00A07ED4"/>
    <w:rsid w:val="00A12776"/>
    <w:rsid w:val="00A13DAD"/>
    <w:rsid w:val="00A17223"/>
    <w:rsid w:val="00A239D7"/>
    <w:rsid w:val="00A33E8A"/>
    <w:rsid w:val="00A437FB"/>
    <w:rsid w:val="00A51116"/>
    <w:rsid w:val="00A6544D"/>
    <w:rsid w:val="00A73B86"/>
    <w:rsid w:val="00A74AA4"/>
    <w:rsid w:val="00A77B49"/>
    <w:rsid w:val="00A80C2C"/>
    <w:rsid w:val="00A94ACC"/>
    <w:rsid w:val="00A961FE"/>
    <w:rsid w:val="00AA2E9C"/>
    <w:rsid w:val="00AB1703"/>
    <w:rsid w:val="00AB26DB"/>
    <w:rsid w:val="00AB5D9C"/>
    <w:rsid w:val="00AC1D4B"/>
    <w:rsid w:val="00AC7D7A"/>
    <w:rsid w:val="00AD0D9A"/>
    <w:rsid w:val="00AF0BC4"/>
    <w:rsid w:val="00AF2035"/>
    <w:rsid w:val="00B01D82"/>
    <w:rsid w:val="00B07592"/>
    <w:rsid w:val="00B14E48"/>
    <w:rsid w:val="00B22CB2"/>
    <w:rsid w:val="00B31C70"/>
    <w:rsid w:val="00B361D6"/>
    <w:rsid w:val="00B40EC2"/>
    <w:rsid w:val="00B45E43"/>
    <w:rsid w:val="00B46A98"/>
    <w:rsid w:val="00B606F3"/>
    <w:rsid w:val="00B61A9C"/>
    <w:rsid w:val="00B63973"/>
    <w:rsid w:val="00B64851"/>
    <w:rsid w:val="00B87742"/>
    <w:rsid w:val="00B909D9"/>
    <w:rsid w:val="00B9398B"/>
    <w:rsid w:val="00B94842"/>
    <w:rsid w:val="00BA4F1D"/>
    <w:rsid w:val="00BB1236"/>
    <w:rsid w:val="00BB5192"/>
    <w:rsid w:val="00BD47D1"/>
    <w:rsid w:val="00BD4C2A"/>
    <w:rsid w:val="00BE1AC1"/>
    <w:rsid w:val="00C05483"/>
    <w:rsid w:val="00C141D0"/>
    <w:rsid w:val="00C14758"/>
    <w:rsid w:val="00C2218E"/>
    <w:rsid w:val="00C231BC"/>
    <w:rsid w:val="00C34F4D"/>
    <w:rsid w:val="00C53023"/>
    <w:rsid w:val="00C6458A"/>
    <w:rsid w:val="00C87A4F"/>
    <w:rsid w:val="00C9345A"/>
    <w:rsid w:val="00C94C99"/>
    <w:rsid w:val="00C95AEF"/>
    <w:rsid w:val="00C95DBC"/>
    <w:rsid w:val="00CA3E66"/>
    <w:rsid w:val="00CC101C"/>
    <w:rsid w:val="00CD570E"/>
    <w:rsid w:val="00CF37D1"/>
    <w:rsid w:val="00D03737"/>
    <w:rsid w:val="00D05C4F"/>
    <w:rsid w:val="00D1147C"/>
    <w:rsid w:val="00D11A7B"/>
    <w:rsid w:val="00D22E3C"/>
    <w:rsid w:val="00D324C4"/>
    <w:rsid w:val="00D32A17"/>
    <w:rsid w:val="00D33D2D"/>
    <w:rsid w:val="00D35751"/>
    <w:rsid w:val="00D42FCC"/>
    <w:rsid w:val="00D43046"/>
    <w:rsid w:val="00D47340"/>
    <w:rsid w:val="00D524D3"/>
    <w:rsid w:val="00D65CBF"/>
    <w:rsid w:val="00D749BD"/>
    <w:rsid w:val="00D76C01"/>
    <w:rsid w:val="00D77E9B"/>
    <w:rsid w:val="00D878B1"/>
    <w:rsid w:val="00D90D31"/>
    <w:rsid w:val="00D917EC"/>
    <w:rsid w:val="00D95BFB"/>
    <w:rsid w:val="00D97798"/>
    <w:rsid w:val="00DA26B1"/>
    <w:rsid w:val="00DA596D"/>
    <w:rsid w:val="00DB2469"/>
    <w:rsid w:val="00DC0D4C"/>
    <w:rsid w:val="00DE09D9"/>
    <w:rsid w:val="00DE44D8"/>
    <w:rsid w:val="00DF4957"/>
    <w:rsid w:val="00E12637"/>
    <w:rsid w:val="00E22A27"/>
    <w:rsid w:val="00E2546E"/>
    <w:rsid w:val="00E602A7"/>
    <w:rsid w:val="00E63068"/>
    <w:rsid w:val="00E968D9"/>
    <w:rsid w:val="00E974D3"/>
    <w:rsid w:val="00EA0DAB"/>
    <w:rsid w:val="00EC7748"/>
    <w:rsid w:val="00ED261C"/>
    <w:rsid w:val="00ED627E"/>
    <w:rsid w:val="00EE2903"/>
    <w:rsid w:val="00EE428F"/>
    <w:rsid w:val="00F15093"/>
    <w:rsid w:val="00F15CA8"/>
    <w:rsid w:val="00F2348F"/>
    <w:rsid w:val="00F263C9"/>
    <w:rsid w:val="00F352E4"/>
    <w:rsid w:val="00F40D41"/>
    <w:rsid w:val="00F502E4"/>
    <w:rsid w:val="00F6718E"/>
    <w:rsid w:val="00F865BB"/>
    <w:rsid w:val="00F93E6C"/>
    <w:rsid w:val="00FA128A"/>
    <w:rsid w:val="00FB33DE"/>
    <w:rsid w:val="00FB7B4F"/>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37"/>
      </w:numPr>
      <w:suppressAutoHyphens/>
      <w:spacing w:before="40" w:after="40" w:line="264" w:lineRule="auto"/>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86853127">
      <w:bodyDiv w:val="1"/>
      <w:marLeft w:val="0"/>
      <w:marRight w:val="0"/>
      <w:marTop w:val="0"/>
      <w:marBottom w:val="0"/>
      <w:divBdr>
        <w:top w:val="none" w:sz="0" w:space="0" w:color="auto"/>
        <w:left w:val="none" w:sz="0" w:space="0" w:color="auto"/>
        <w:bottom w:val="none" w:sz="0" w:space="0" w:color="auto"/>
        <w:right w:val="none" w:sz="0" w:space="0" w:color="auto"/>
      </w:divBdr>
    </w:div>
    <w:div w:id="96289260">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16865250">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567494173">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992369734">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45313645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68685817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797067591">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895845981">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30914703">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0417-994B-4EB3-BEB1-E2FC650D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Daniel Riddell</cp:lastModifiedBy>
  <cp:revision>2</cp:revision>
  <cp:lastPrinted>2018-12-19T17:01:00Z</cp:lastPrinted>
  <dcterms:created xsi:type="dcterms:W3CDTF">2019-02-20T09:50:00Z</dcterms:created>
  <dcterms:modified xsi:type="dcterms:W3CDTF">2019-02-20T09:50:00Z</dcterms:modified>
</cp:coreProperties>
</file>