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6995"/>
      </w:tblGrid>
      <w:tr w:rsidR="00BD47D1" w:rsidRPr="00A74AA4" w:rsidTr="002E7446">
        <w:trPr>
          <w:cantSplit/>
          <w:trHeight w:val="145"/>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TITLE:</w:t>
            </w:r>
          </w:p>
          <w:p w:rsidR="00AB26DB" w:rsidRPr="00A74AA4" w:rsidRDefault="00AB26DB">
            <w:pPr>
              <w:rPr>
                <w:rFonts w:ascii="Arial" w:hAnsi="Arial" w:cs="Arial"/>
                <w:b/>
                <w:sz w:val="22"/>
                <w:szCs w:val="22"/>
                <w:lang w:val="en-GB"/>
              </w:rPr>
            </w:pPr>
          </w:p>
        </w:tc>
        <w:tc>
          <w:tcPr>
            <w:tcW w:w="6995" w:type="dxa"/>
          </w:tcPr>
          <w:p w:rsidR="001C396F" w:rsidRDefault="009B36FC" w:rsidP="00A77B49">
            <w:pPr>
              <w:rPr>
                <w:rFonts w:ascii="Arial" w:hAnsi="Arial" w:cs="Arial"/>
                <w:sz w:val="22"/>
                <w:szCs w:val="22"/>
                <w:lang w:val="en-GB"/>
              </w:rPr>
            </w:pPr>
            <w:r>
              <w:rPr>
                <w:rFonts w:ascii="Arial" w:hAnsi="Arial" w:cs="Arial"/>
                <w:sz w:val="22"/>
                <w:szCs w:val="22"/>
                <w:lang w:val="en-GB"/>
              </w:rPr>
              <w:t>Marketing Officer</w:t>
            </w:r>
          </w:p>
          <w:p w:rsidR="009B36FC" w:rsidRDefault="00533AF3" w:rsidP="00A77B49">
            <w:pPr>
              <w:rPr>
                <w:rFonts w:ascii="Arial" w:hAnsi="Arial" w:cs="Arial"/>
                <w:sz w:val="22"/>
                <w:szCs w:val="22"/>
                <w:lang w:val="en-GB"/>
              </w:rPr>
            </w:pPr>
            <w:r>
              <w:rPr>
                <w:rFonts w:ascii="Arial" w:hAnsi="Arial" w:cs="Arial"/>
                <w:sz w:val="22"/>
                <w:szCs w:val="22"/>
                <w:lang w:val="en-GB"/>
              </w:rPr>
              <w:t>Part time (3.5 days per week)</w:t>
            </w:r>
          </w:p>
          <w:p w:rsidR="009B36FC" w:rsidRPr="00A74AA4" w:rsidRDefault="009B36FC" w:rsidP="00533AF3">
            <w:pPr>
              <w:rPr>
                <w:rFonts w:ascii="Arial" w:hAnsi="Arial" w:cs="Arial"/>
                <w:sz w:val="22"/>
                <w:szCs w:val="22"/>
                <w:lang w:val="en-GB"/>
              </w:rPr>
            </w:pPr>
            <w:r>
              <w:rPr>
                <w:rFonts w:ascii="Arial" w:hAnsi="Arial" w:cs="Arial"/>
                <w:sz w:val="22"/>
                <w:szCs w:val="22"/>
                <w:lang w:val="en-GB"/>
              </w:rPr>
              <w:t xml:space="preserve">Fixed </w:t>
            </w:r>
            <w:r w:rsidR="00533AF3">
              <w:rPr>
                <w:rFonts w:ascii="Arial" w:hAnsi="Arial" w:cs="Arial"/>
                <w:sz w:val="22"/>
                <w:szCs w:val="22"/>
                <w:lang w:val="en-GB"/>
              </w:rPr>
              <w:t>t</w:t>
            </w:r>
            <w:r>
              <w:rPr>
                <w:rFonts w:ascii="Arial" w:hAnsi="Arial" w:cs="Arial"/>
                <w:sz w:val="22"/>
                <w:szCs w:val="22"/>
                <w:lang w:val="en-GB"/>
              </w:rPr>
              <w:t>erm contract until 31 May 2021</w:t>
            </w:r>
          </w:p>
        </w:tc>
      </w:tr>
      <w:tr w:rsidR="00BD47D1" w:rsidRPr="00A74AA4" w:rsidTr="002E7446">
        <w:trPr>
          <w:trHeight w:val="144"/>
        </w:trPr>
        <w:tc>
          <w:tcPr>
            <w:tcW w:w="3652" w:type="dxa"/>
            <w:gridSpan w:val="2"/>
          </w:tcPr>
          <w:p w:rsidR="00BD47D1" w:rsidRPr="00A74AA4" w:rsidRDefault="009B6B6D" w:rsidP="009B6B6D">
            <w:pPr>
              <w:tabs>
                <w:tab w:val="left" w:pos="3360"/>
              </w:tabs>
              <w:rPr>
                <w:rFonts w:ascii="Arial" w:hAnsi="Arial" w:cs="Arial"/>
                <w:b/>
                <w:sz w:val="22"/>
                <w:szCs w:val="22"/>
                <w:lang w:val="en-GB"/>
              </w:rPr>
            </w:pPr>
            <w:r w:rsidRPr="00A74AA4">
              <w:rPr>
                <w:rFonts w:ascii="Arial" w:hAnsi="Arial" w:cs="Arial"/>
                <w:b/>
                <w:sz w:val="22"/>
                <w:szCs w:val="22"/>
                <w:lang w:val="en-GB"/>
              </w:rPr>
              <w:t>DEPARTMENT:</w:t>
            </w:r>
          </w:p>
          <w:p w:rsidR="00AB26DB" w:rsidRPr="00A74AA4" w:rsidRDefault="00AB26DB" w:rsidP="009B6B6D">
            <w:pPr>
              <w:tabs>
                <w:tab w:val="left" w:pos="3360"/>
              </w:tabs>
              <w:rPr>
                <w:rFonts w:ascii="Arial" w:hAnsi="Arial" w:cs="Arial"/>
                <w:b/>
                <w:sz w:val="22"/>
                <w:szCs w:val="22"/>
                <w:lang w:val="en-GB"/>
              </w:rPr>
            </w:pPr>
          </w:p>
        </w:tc>
        <w:tc>
          <w:tcPr>
            <w:tcW w:w="6995" w:type="dxa"/>
          </w:tcPr>
          <w:p w:rsidR="005A661A" w:rsidRPr="00A74AA4" w:rsidRDefault="009B36FC" w:rsidP="00C34F4D">
            <w:pPr>
              <w:rPr>
                <w:rFonts w:ascii="Arial" w:hAnsi="Arial" w:cs="Arial"/>
                <w:sz w:val="22"/>
                <w:szCs w:val="22"/>
                <w:lang w:val="en-GB"/>
              </w:rPr>
            </w:pPr>
            <w:r>
              <w:rPr>
                <w:rFonts w:ascii="Arial" w:hAnsi="Arial" w:cs="Arial"/>
                <w:sz w:val="22"/>
                <w:szCs w:val="22"/>
                <w:lang w:val="en-GB"/>
              </w:rPr>
              <w:t>Education</w:t>
            </w:r>
          </w:p>
        </w:tc>
      </w:tr>
      <w:tr w:rsidR="00BD47D1" w:rsidRPr="00A74AA4" w:rsidTr="002E7446">
        <w:trPr>
          <w:trHeight w:val="144"/>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HOLDER:</w:t>
            </w:r>
          </w:p>
        </w:tc>
        <w:tc>
          <w:tcPr>
            <w:tcW w:w="6995" w:type="dxa"/>
          </w:tcPr>
          <w:p w:rsidR="00BD47D1" w:rsidRPr="00A74AA4" w:rsidRDefault="00CF37D1">
            <w:pPr>
              <w:rPr>
                <w:rFonts w:ascii="Arial" w:hAnsi="Arial" w:cs="Arial"/>
                <w:sz w:val="22"/>
                <w:szCs w:val="22"/>
                <w:lang w:val="en-GB"/>
              </w:rPr>
            </w:pPr>
            <w:r w:rsidRPr="00A74AA4">
              <w:rPr>
                <w:rFonts w:ascii="Arial" w:hAnsi="Arial" w:cs="Arial"/>
                <w:sz w:val="22"/>
                <w:szCs w:val="22"/>
                <w:lang w:val="en-GB"/>
              </w:rPr>
              <w:t>N/A</w:t>
            </w:r>
          </w:p>
          <w:p w:rsidR="00BD47D1" w:rsidRPr="00A74AA4" w:rsidRDefault="00BD47D1">
            <w:pPr>
              <w:rPr>
                <w:rFonts w:ascii="Arial" w:hAnsi="Arial" w:cs="Arial"/>
                <w:sz w:val="22"/>
                <w:szCs w:val="22"/>
                <w:u w:val="single"/>
                <w:lang w:val="en-GB"/>
              </w:rPr>
            </w:pPr>
          </w:p>
        </w:tc>
      </w:tr>
      <w:tr w:rsidR="00BD47D1" w:rsidRPr="00A74AA4" w:rsidTr="002E7446">
        <w:trPr>
          <w:cantSplit/>
          <w:trHeight w:val="144"/>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REPORTS TO (JOB TITLE):</w:t>
            </w:r>
          </w:p>
          <w:p w:rsidR="00BD47D1" w:rsidRPr="00A74AA4" w:rsidRDefault="00BD47D1">
            <w:pPr>
              <w:rPr>
                <w:rFonts w:ascii="Arial" w:hAnsi="Arial" w:cs="Arial"/>
                <w:b/>
                <w:sz w:val="22"/>
                <w:szCs w:val="22"/>
                <w:lang w:val="en-GB"/>
              </w:rPr>
            </w:pPr>
          </w:p>
        </w:tc>
        <w:tc>
          <w:tcPr>
            <w:tcW w:w="6995" w:type="dxa"/>
          </w:tcPr>
          <w:p w:rsidR="00BD47D1" w:rsidRPr="00A74AA4" w:rsidRDefault="009B36FC">
            <w:pPr>
              <w:rPr>
                <w:rFonts w:ascii="Arial" w:hAnsi="Arial" w:cs="Arial"/>
                <w:sz w:val="22"/>
                <w:szCs w:val="22"/>
                <w:lang w:val="en-GB"/>
              </w:rPr>
            </w:pPr>
            <w:r>
              <w:rPr>
                <w:rFonts w:ascii="Arial" w:hAnsi="Arial" w:cs="Arial"/>
                <w:sz w:val="22"/>
                <w:szCs w:val="22"/>
                <w:lang w:val="en-GB"/>
              </w:rPr>
              <w:t>Project Manager</w:t>
            </w:r>
            <w:r w:rsidR="00AC3488">
              <w:rPr>
                <w:rFonts w:ascii="Arial" w:hAnsi="Arial" w:cs="Arial"/>
                <w:sz w:val="22"/>
                <w:szCs w:val="22"/>
                <w:lang w:val="en-GB"/>
              </w:rPr>
              <w:t xml:space="preserve"> (KEEP Teaching)</w:t>
            </w:r>
          </w:p>
        </w:tc>
      </w:tr>
      <w:tr w:rsidR="00BD47D1" w:rsidRPr="00A74AA4" w:rsidTr="002E7446">
        <w:trPr>
          <w:cantSplit/>
          <w:trHeight w:val="144"/>
        </w:trPr>
        <w:tc>
          <w:tcPr>
            <w:tcW w:w="10647" w:type="dxa"/>
            <w:gridSpan w:val="3"/>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JOB PURPOSE</w:t>
            </w:r>
          </w:p>
          <w:p w:rsidR="00B361D6" w:rsidRPr="00A74AA4" w:rsidRDefault="00B361D6" w:rsidP="00B361D6">
            <w:pPr>
              <w:rPr>
                <w:rFonts w:ascii="Arial" w:hAnsi="Arial" w:cs="Arial"/>
                <w:i/>
                <w:lang w:val="en-GB"/>
              </w:rPr>
            </w:pPr>
            <w:r w:rsidRPr="00A74AA4">
              <w:rPr>
                <w:rFonts w:ascii="Arial" w:hAnsi="Arial" w:cs="Arial"/>
                <w:i/>
                <w:lang w:val="en-GB"/>
              </w:rPr>
              <w:t>This is a summary, in a few sentences/bullet points, of the overall contribution this job makes to the Institute of Physics (IOP)</w:t>
            </w:r>
          </w:p>
          <w:p w:rsidR="00B31C70" w:rsidRPr="00A74AA4" w:rsidRDefault="00B31C70">
            <w:pPr>
              <w:rPr>
                <w:rFonts w:ascii="Arial" w:hAnsi="Arial" w:cs="Arial"/>
                <w:i/>
                <w:sz w:val="22"/>
                <w:szCs w:val="22"/>
                <w:lang w:val="en-GB"/>
              </w:rPr>
            </w:pPr>
          </w:p>
          <w:p w:rsidR="000B6AAB" w:rsidRDefault="009B36FC" w:rsidP="009B36FC">
            <w:pPr>
              <w:spacing w:before="40" w:after="100" w:line="276" w:lineRule="auto"/>
              <w:jc w:val="both"/>
              <w:rPr>
                <w:rFonts w:ascii="Arial" w:hAnsi="Arial" w:cs="Arial"/>
                <w:sz w:val="22"/>
                <w:szCs w:val="22"/>
                <w:lang w:val="en-GB"/>
              </w:rPr>
            </w:pPr>
            <w:r>
              <w:rPr>
                <w:rFonts w:ascii="Arial" w:hAnsi="Arial" w:cs="Arial"/>
                <w:sz w:val="22"/>
                <w:szCs w:val="22"/>
                <w:lang w:val="en-GB"/>
              </w:rPr>
              <w:t xml:space="preserve">Lead the delivery of marketing activities and campaigns for recruitment into the KEEP Teaching Project, working with external stakeholders to achieve recruitment objectives. </w:t>
            </w:r>
          </w:p>
          <w:p w:rsidR="009B36FC" w:rsidRDefault="00924ABF" w:rsidP="009B36FC">
            <w:pPr>
              <w:spacing w:before="40" w:after="100" w:line="276" w:lineRule="auto"/>
              <w:jc w:val="both"/>
              <w:rPr>
                <w:rFonts w:ascii="Arial" w:hAnsi="Arial" w:cs="Arial"/>
                <w:sz w:val="22"/>
                <w:szCs w:val="22"/>
                <w:lang w:val="en-GB"/>
              </w:rPr>
            </w:pPr>
            <w:r>
              <w:rPr>
                <w:rFonts w:ascii="Arial" w:hAnsi="Arial" w:cs="Arial"/>
                <w:sz w:val="22"/>
                <w:szCs w:val="22"/>
                <w:lang w:val="en-GB"/>
              </w:rPr>
              <w:t>Provide the marketing expertise needed to i</w:t>
            </w:r>
            <w:r w:rsidR="009B36FC">
              <w:rPr>
                <w:rFonts w:ascii="Arial" w:hAnsi="Arial" w:cs="Arial"/>
                <w:sz w:val="22"/>
                <w:szCs w:val="22"/>
                <w:lang w:val="en-GB"/>
              </w:rPr>
              <w:t xml:space="preserve">teratively review, evaluate and </w:t>
            </w:r>
            <w:r>
              <w:rPr>
                <w:rFonts w:ascii="Arial" w:hAnsi="Arial" w:cs="Arial"/>
                <w:sz w:val="22"/>
                <w:szCs w:val="22"/>
                <w:lang w:val="en-GB"/>
              </w:rPr>
              <w:t>develop the</w:t>
            </w:r>
            <w:r w:rsidR="009B36FC">
              <w:rPr>
                <w:rFonts w:ascii="Arial" w:hAnsi="Arial" w:cs="Arial"/>
                <w:sz w:val="22"/>
                <w:szCs w:val="22"/>
                <w:lang w:val="en-GB"/>
              </w:rPr>
              <w:t xml:space="preserve"> marketing and recruitment processes throughout the duration of the project. </w:t>
            </w:r>
          </w:p>
          <w:p w:rsidR="009B36FC" w:rsidRPr="00A74AA4" w:rsidRDefault="00924ABF" w:rsidP="009B36FC">
            <w:pPr>
              <w:spacing w:before="40" w:after="100" w:line="276" w:lineRule="auto"/>
              <w:jc w:val="both"/>
              <w:rPr>
                <w:rFonts w:ascii="Arial" w:hAnsi="Arial" w:cs="Arial"/>
                <w:sz w:val="22"/>
                <w:szCs w:val="22"/>
                <w:lang w:val="en-GB"/>
              </w:rPr>
            </w:pPr>
            <w:r>
              <w:rPr>
                <w:rFonts w:ascii="Arial" w:hAnsi="Arial" w:cs="Arial"/>
                <w:sz w:val="22"/>
                <w:szCs w:val="22"/>
                <w:lang w:val="en-GB"/>
              </w:rPr>
              <w:t xml:space="preserve">Support the Project Manager with reporting requirements, and by escalating any risks or issues with the marketing and recruitment activity of the project. </w:t>
            </w:r>
            <w:r w:rsidR="009B36FC">
              <w:rPr>
                <w:rFonts w:ascii="Arial" w:hAnsi="Arial" w:cs="Arial"/>
                <w:sz w:val="22"/>
                <w:szCs w:val="22"/>
                <w:lang w:val="en-GB"/>
              </w:rPr>
              <w:t xml:space="preserve"> </w:t>
            </w:r>
          </w:p>
        </w:tc>
      </w:tr>
      <w:tr w:rsidR="0031245C" w:rsidRPr="00A74AA4" w:rsidTr="002E7446">
        <w:trPr>
          <w:cantSplit/>
          <w:trHeight w:val="7606"/>
        </w:trPr>
        <w:tc>
          <w:tcPr>
            <w:tcW w:w="10647" w:type="dxa"/>
            <w:gridSpan w:val="3"/>
            <w:tcBorders>
              <w:bottom w:val="single" w:sz="4" w:space="0" w:color="auto"/>
            </w:tcBorders>
          </w:tcPr>
          <w:p w:rsidR="0031245C" w:rsidRPr="00A74AA4" w:rsidRDefault="0031245C" w:rsidP="00A239D7">
            <w:pPr>
              <w:rPr>
                <w:rFonts w:ascii="Arial" w:hAnsi="Arial" w:cs="Arial"/>
                <w:b/>
                <w:sz w:val="22"/>
                <w:szCs w:val="22"/>
                <w:u w:val="single"/>
                <w:lang w:val="en-GB"/>
              </w:rPr>
            </w:pPr>
            <w:r w:rsidRPr="00A74AA4">
              <w:rPr>
                <w:rFonts w:ascii="Arial" w:hAnsi="Arial" w:cs="Arial"/>
                <w:b/>
                <w:sz w:val="22"/>
                <w:szCs w:val="22"/>
                <w:u w:val="single"/>
                <w:lang w:val="en-GB"/>
              </w:rPr>
              <w:t xml:space="preserve">ORGANISATIONAL </w:t>
            </w:r>
            <w:r w:rsidR="00AA2E9C" w:rsidRPr="00A74AA4">
              <w:rPr>
                <w:rFonts w:ascii="Arial" w:hAnsi="Arial" w:cs="Arial"/>
                <w:b/>
                <w:sz w:val="22"/>
                <w:szCs w:val="22"/>
                <w:u w:val="single"/>
                <w:lang w:val="en-GB"/>
              </w:rPr>
              <w:t>STRUCTURE</w:t>
            </w:r>
            <w:r w:rsidRPr="00A74AA4">
              <w:rPr>
                <w:rFonts w:ascii="Arial" w:hAnsi="Arial" w:cs="Arial"/>
                <w:b/>
                <w:sz w:val="22"/>
                <w:szCs w:val="22"/>
                <w:u w:val="single"/>
                <w:lang w:val="en-GB"/>
              </w:rPr>
              <w:t xml:space="preserve"> </w:t>
            </w:r>
          </w:p>
          <w:p w:rsidR="001C0EDA" w:rsidRPr="00A74AA4" w:rsidRDefault="001C0EDA" w:rsidP="001C0EDA">
            <w:pPr>
              <w:rPr>
                <w:rFonts w:ascii="Arial" w:hAnsi="Arial" w:cs="Arial"/>
                <w:i/>
                <w:lang w:val="en-GB"/>
              </w:rPr>
            </w:pPr>
            <w:r w:rsidRPr="00A74AA4">
              <w:rPr>
                <w:rFonts w:ascii="Arial" w:hAnsi="Arial" w:cs="Arial"/>
                <w:i/>
                <w:lang w:val="en-GB"/>
              </w:rPr>
              <w:t xml:space="preserve">An organisational chart showing where this job sits within the IOP </w:t>
            </w:r>
          </w:p>
          <w:p w:rsidR="0031245C" w:rsidRPr="00A74AA4" w:rsidRDefault="0031245C" w:rsidP="001D732A">
            <w:pPr>
              <w:jc w:val="center"/>
              <w:rPr>
                <w:rFonts w:ascii="Arial" w:hAnsi="Arial" w:cs="Arial"/>
                <w:i/>
                <w:sz w:val="22"/>
                <w:szCs w:val="22"/>
                <w:lang w:val="en-GB"/>
              </w:rPr>
            </w:pPr>
          </w:p>
          <w:p w:rsidR="0031245C" w:rsidRPr="00A74AA4" w:rsidRDefault="0031245C" w:rsidP="0031245C">
            <w:pPr>
              <w:rPr>
                <w:rFonts w:ascii="Arial" w:hAnsi="Arial" w:cs="Arial"/>
                <w:i/>
                <w:sz w:val="22"/>
                <w:szCs w:val="22"/>
                <w:lang w:val="en-GB"/>
              </w:rPr>
            </w:pPr>
          </w:p>
          <w:p w:rsidR="00533AF3" w:rsidRPr="00533AF3" w:rsidRDefault="007E0E25" w:rsidP="00A239D7">
            <w:pPr>
              <w:rPr>
                <w:rFonts w:ascii="Arial" w:hAnsi="Arial" w:cs="Arial"/>
                <w:sz w:val="22"/>
                <w:szCs w:val="22"/>
                <w:u w:val="single"/>
                <w:lang w:val="en-GB"/>
              </w:rPr>
            </w:pPr>
            <w:r>
              <w:rPr>
                <w:rFonts w:ascii="Arial" w:hAnsi="Arial" w:cs="Arial"/>
                <w:b/>
                <w:noProof/>
                <w:sz w:val="22"/>
                <w:szCs w:val="22"/>
                <w:u w:val="single"/>
                <w:lang w:val="en-GB" w:eastAsia="en-GB"/>
              </w:rPr>
              <w:drawing>
                <wp:inline distT="0" distB="0" distL="0" distR="0" wp14:anchorId="03A3C8B5" wp14:editId="3D577B15">
                  <wp:extent cx="6614160" cy="4693920"/>
                  <wp:effectExtent l="0" t="0" r="0" b="0"/>
                  <wp:docPr id="2" name="Picture 2" descr="\\IOP-LDN-FP01\departments\Users\Charlotte.Gregory$\EEF team JDs\Education. Ja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LDN-FP01\departments\Users\Charlotte.Gregory$\EEF team JDs\Education. Jan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4160" cy="4693920"/>
                          </a:xfrm>
                          <a:prstGeom prst="rect">
                            <a:avLst/>
                          </a:prstGeom>
                          <a:noFill/>
                          <a:ln>
                            <a:noFill/>
                          </a:ln>
                        </pic:spPr>
                      </pic:pic>
                    </a:graphicData>
                  </a:graphic>
                </wp:inline>
              </w:drawing>
            </w:r>
          </w:p>
        </w:tc>
      </w:tr>
      <w:tr w:rsidR="00BD47D1" w:rsidRPr="00A74AA4" w:rsidTr="002E7446">
        <w:trPr>
          <w:cantSplit/>
          <w:trHeight w:val="14591"/>
        </w:trPr>
        <w:tc>
          <w:tcPr>
            <w:tcW w:w="10647" w:type="dxa"/>
            <w:gridSpan w:val="3"/>
            <w:tcBorders>
              <w:bottom w:val="single" w:sz="4" w:space="0" w:color="auto"/>
            </w:tcBorders>
          </w:tcPr>
          <w:p w:rsidR="00A239D7" w:rsidRPr="00A74AA4" w:rsidRDefault="00A239D7" w:rsidP="00A239D7">
            <w:pPr>
              <w:rPr>
                <w:rFonts w:ascii="Arial" w:hAnsi="Arial" w:cs="Arial"/>
                <w:b/>
                <w:sz w:val="22"/>
                <w:szCs w:val="22"/>
                <w:u w:val="single"/>
                <w:lang w:val="en-GB"/>
              </w:rPr>
            </w:pPr>
            <w:r w:rsidRPr="00A74AA4">
              <w:rPr>
                <w:rFonts w:ascii="Arial" w:hAnsi="Arial" w:cs="Arial"/>
                <w:b/>
                <w:sz w:val="22"/>
                <w:szCs w:val="22"/>
                <w:u w:val="single"/>
                <w:lang w:val="en-GB"/>
              </w:rPr>
              <w:lastRenderedPageBreak/>
              <w:t>CONTEXT</w:t>
            </w:r>
          </w:p>
          <w:p w:rsidR="00CF37D1" w:rsidRPr="00A74AA4" w:rsidRDefault="00CF37D1" w:rsidP="00CF37D1">
            <w:pPr>
              <w:rPr>
                <w:rFonts w:ascii="Arial" w:hAnsi="Arial" w:cs="Arial"/>
                <w:i/>
                <w:lang w:val="en-GB"/>
              </w:rPr>
            </w:pPr>
            <w:r w:rsidRPr="00A74AA4">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CF37D1" w:rsidRPr="00A74AA4" w:rsidRDefault="00CF37D1" w:rsidP="00A239D7">
            <w:pPr>
              <w:jc w:val="both"/>
              <w:rPr>
                <w:rFonts w:ascii="Arial" w:hAnsi="Arial" w:cs="Arial"/>
                <w:b/>
                <w:sz w:val="22"/>
                <w:szCs w:val="22"/>
                <w:lang w:val="en-GB"/>
              </w:rPr>
            </w:pPr>
          </w:p>
          <w:p w:rsidR="009B6B6D" w:rsidRPr="00A74AA4" w:rsidRDefault="009B6B6D" w:rsidP="009B6B6D">
            <w:pPr>
              <w:tabs>
                <w:tab w:val="left" w:pos="3360"/>
              </w:tabs>
              <w:rPr>
                <w:lang w:val="en-GB"/>
              </w:rPr>
            </w:pPr>
            <w:r w:rsidRPr="00A74AA4">
              <w:rPr>
                <w:rFonts w:ascii="Arial" w:hAnsi="Arial" w:cs="Arial"/>
                <w:b/>
                <w:sz w:val="22"/>
                <w:szCs w:val="22"/>
                <w:lang w:val="en-GB"/>
              </w:rPr>
              <w:t>The department’s</w:t>
            </w:r>
            <w:r w:rsidRPr="00A74AA4">
              <w:rPr>
                <w:lang w:val="en-GB"/>
              </w:rPr>
              <w:t xml:space="preserve"> </w:t>
            </w:r>
            <w:r w:rsidRPr="00A74AA4">
              <w:rPr>
                <w:rFonts w:ascii="Arial" w:hAnsi="Arial" w:cs="Arial"/>
                <w:b/>
                <w:sz w:val="22"/>
                <w:szCs w:val="22"/>
                <w:lang w:val="en-GB"/>
              </w:rPr>
              <w:t>purpose</w:t>
            </w:r>
          </w:p>
          <w:p w:rsidR="00CF37D1" w:rsidRDefault="00CF37D1" w:rsidP="00A239D7">
            <w:pPr>
              <w:jc w:val="both"/>
              <w:rPr>
                <w:rFonts w:ascii="Arial" w:hAnsi="Arial" w:cs="Arial"/>
                <w:b/>
                <w:sz w:val="22"/>
                <w:szCs w:val="22"/>
                <w:lang w:val="en-GB"/>
              </w:rPr>
            </w:pPr>
          </w:p>
          <w:p w:rsidR="001D22B2" w:rsidRPr="005B47EE" w:rsidRDefault="001D22B2" w:rsidP="001D22B2">
            <w:pPr>
              <w:autoSpaceDE w:val="0"/>
              <w:autoSpaceDN w:val="0"/>
              <w:adjustRightInd w:val="0"/>
              <w:rPr>
                <w:rFonts w:ascii="Arial" w:hAnsi="Arial" w:cs="Arial"/>
                <w:sz w:val="22"/>
                <w:lang w:val="en-GB" w:eastAsia="en-GB"/>
              </w:rPr>
            </w:pPr>
            <w:r w:rsidRPr="005B47EE">
              <w:rPr>
                <w:rFonts w:ascii="Arial" w:hAnsi="Arial" w:cs="Arial"/>
                <w:sz w:val="22"/>
                <w:lang w:val="en-GB" w:eastAsia="en-GB"/>
              </w:rPr>
              <w:t>The Education Department covers a broad range of activities around two basic themes:</w:t>
            </w:r>
          </w:p>
          <w:p w:rsidR="001D22B2" w:rsidRPr="005B47EE" w:rsidRDefault="001D22B2" w:rsidP="00E12198">
            <w:pPr>
              <w:pStyle w:val="ListParagraph"/>
              <w:numPr>
                <w:ilvl w:val="0"/>
                <w:numId w:val="8"/>
              </w:numPr>
              <w:autoSpaceDE w:val="0"/>
              <w:autoSpaceDN w:val="0"/>
              <w:adjustRightInd w:val="0"/>
              <w:rPr>
                <w:rFonts w:ascii="Arial" w:hAnsi="Arial" w:cs="Arial"/>
                <w:sz w:val="22"/>
                <w:lang w:val="en-GB" w:eastAsia="en-GB"/>
              </w:rPr>
            </w:pPr>
            <w:r w:rsidRPr="005B47EE">
              <w:rPr>
                <w:rFonts w:ascii="Arial" w:hAnsi="Arial" w:cs="Arial"/>
                <w:sz w:val="22"/>
                <w:lang w:val="en-GB" w:eastAsia="en-GB"/>
              </w:rPr>
              <w:t>Ensuring the supply of physicists from the education system and assuring, as far as possible, the quality of their education</w:t>
            </w:r>
          </w:p>
          <w:p w:rsidR="001D22B2" w:rsidRPr="005B47EE" w:rsidRDefault="001D22B2" w:rsidP="00E12198">
            <w:pPr>
              <w:pStyle w:val="ListParagraph"/>
              <w:numPr>
                <w:ilvl w:val="0"/>
                <w:numId w:val="8"/>
              </w:numPr>
              <w:autoSpaceDE w:val="0"/>
              <w:autoSpaceDN w:val="0"/>
              <w:adjustRightInd w:val="0"/>
              <w:rPr>
                <w:rFonts w:ascii="Arial" w:hAnsi="Arial" w:cs="Arial"/>
                <w:sz w:val="22"/>
                <w:lang w:val="en-GB" w:eastAsia="en-GB"/>
              </w:rPr>
            </w:pPr>
            <w:r w:rsidRPr="005B47EE">
              <w:rPr>
                <w:rFonts w:ascii="Arial" w:hAnsi="Arial" w:cs="Arial"/>
                <w:sz w:val="22"/>
                <w:lang w:val="en-GB" w:eastAsia="en-GB"/>
              </w:rPr>
              <w:t>Promoting physics-based research both through member networks and by engaging with research councils, funding councils, government and other funding agencies</w:t>
            </w:r>
          </w:p>
          <w:p w:rsidR="001D22B2" w:rsidRPr="005B47EE" w:rsidRDefault="001D22B2" w:rsidP="001D22B2">
            <w:pPr>
              <w:autoSpaceDE w:val="0"/>
              <w:autoSpaceDN w:val="0"/>
              <w:adjustRightInd w:val="0"/>
              <w:rPr>
                <w:rFonts w:ascii="Arial" w:hAnsi="Arial" w:cs="Arial"/>
                <w:sz w:val="22"/>
                <w:lang w:val="en-GB" w:eastAsia="en-GB"/>
              </w:rPr>
            </w:pPr>
          </w:p>
          <w:p w:rsidR="001D22B2" w:rsidRPr="005B47EE" w:rsidRDefault="001D22B2" w:rsidP="001D22B2">
            <w:pPr>
              <w:autoSpaceDE w:val="0"/>
              <w:autoSpaceDN w:val="0"/>
              <w:adjustRightInd w:val="0"/>
              <w:rPr>
                <w:rFonts w:ascii="Arial" w:hAnsi="Arial" w:cs="Arial"/>
                <w:sz w:val="22"/>
                <w:lang w:val="en-GB" w:eastAsia="en-GB"/>
              </w:rPr>
            </w:pPr>
            <w:r w:rsidRPr="005B47EE">
              <w:rPr>
                <w:rFonts w:ascii="Arial" w:hAnsi="Arial" w:cs="Arial"/>
                <w:sz w:val="22"/>
                <w:lang w:val="en-GB" w:eastAsia="en-GB"/>
              </w:rPr>
              <w:t>Operationally, the Directorate is split into three areas:</w:t>
            </w:r>
          </w:p>
          <w:p w:rsidR="001D22B2" w:rsidRPr="005B47EE" w:rsidRDefault="001D22B2" w:rsidP="00E12198">
            <w:pPr>
              <w:pStyle w:val="ListParagraph"/>
              <w:numPr>
                <w:ilvl w:val="0"/>
                <w:numId w:val="7"/>
              </w:numPr>
              <w:autoSpaceDE w:val="0"/>
              <w:autoSpaceDN w:val="0"/>
              <w:adjustRightInd w:val="0"/>
              <w:rPr>
                <w:rFonts w:ascii="Arial" w:hAnsi="Arial" w:cs="Arial"/>
                <w:sz w:val="22"/>
                <w:lang w:val="en-GB" w:eastAsia="en-GB"/>
              </w:rPr>
            </w:pPr>
            <w:r w:rsidRPr="005B47EE">
              <w:rPr>
                <w:rFonts w:ascii="Arial" w:hAnsi="Arial" w:cs="Arial"/>
                <w:sz w:val="22"/>
                <w:lang w:val="en-GB" w:eastAsia="en-GB"/>
              </w:rPr>
              <w:t>Higher Education and Research</w:t>
            </w:r>
          </w:p>
          <w:p w:rsidR="001D22B2" w:rsidRPr="005B47EE" w:rsidRDefault="001D22B2" w:rsidP="00E12198">
            <w:pPr>
              <w:pStyle w:val="ListParagraph"/>
              <w:numPr>
                <w:ilvl w:val="0"/>
                <w:numId w:val="7"/>
              </w:numPr>
              <w:autoSpaceDE w:val="0"/>
              <w:autoSpaceDN w:val="0"/>
              <w:adjustRightInd w:val="0"/>
              <w:rPr>
                <w:rFonts w:ascii="Arial" w:hAnsi="Arial" w:cs="Arial"/>
                <w:sz w:val="22"/>
                <w:lang w:val="en-GB" w:eastAsia="en-GB"/>
              </w:rPr>
            </w:pPr>
            <w:r w:rsidRPr="005B47EE">
              <w:rPr>
                <w:rFonts w:ascii="Arial" w:hAnsi="Arial" w:cs="Arial"/>
                <w:sz w:val="22"/>
                <w:lang w:val="en-GB" w:eastAsia="en-GB"/>
              </w:rPr>
              <w:t>Education Pre-19</w:t>
            </w:r>
          </w:p>
          <w:p w:rsidR="001D22B2" w:rsidRPr="005B47EE" w:rsidRDefault="001D22B2" w:rsidP="00E12198">
            <w:pPr>
              <w:pStyle w:val="ListParagraph"/>
              <w:numPr>
                <w:ilvl w:val="0"/>
                <w:numId w:val="7"/>
              </w:numPr>
              <w:autoSpaceDE w:val="0"/>
              <w:autoSpaceDN w:val="0"/>
              <w:adjustRightInd w:val="0"/>
              <w:rPr>
                <w:rFonts w:ascii="Arial" w:hAnsi="Arial" w:cs="Arial"/>
                <w:sz w:val="22"/>
                <w:lang w:val="en-GB" w:eastAsia="en-GB"/>
              </w:rPr>
            </w:pPr>
            <w:r w:rsidRPr="005B47EE">
              <w:rPr>
                <w:rFonts w:ascii="Arial" w:hAnsi="Arial" w:cs="Arial"/>
                <w:sz w:val="22"/>
                <w:lang w:val="en-GB" w:eastAsia="en-GB"/>
              </w:rPr>
              <w:t>Diversity and Inclusion</w:t>
            </w:r>
          </w:p>
          <w:p w:rsidR="001D22B2" w:rsidRPr="001D22B2" w:rsidRDefault="001D22B2" w:rsidP="001D22B2">
            <w:pPr>
              <w:pStyle w:val="ListParagraph"/>
              <w:autoSpaceDE w:val="0"/>
              <w:autoSpaceDN w:val="0"/>
              <w:adjustRightInd w:val="0"/>
              <w:rPr>
                <w:rFonts w:ascii="Arial" w:hAnsi="Arial" w:cs="Arial"/>
                <w:lang w:val="en-GB" w:eastAsia="en-GB"/>
              </w:rPr>
            </w:pPr>
          </w:p>
          <w:p w:rsidR="000F155E" w:rsidRPr="00A74AA4" w:rsidRDefault="000F155E" w:rsidP="00A239D7">
            <w:pPr>
              <w:jc w:val="both"/>
              <w:rPr>
                <w:rFonts w:ascii="Arial" w:hAnsi="Arial" w:cs="Arial"/>
                <w:b/>
                <w:sz w:val="22"/>
                <w:szCs w:val="22"/>
                <w:lang w:val="en-GB"/>
              </w:rPr>
            </w:pPr>
          </w:p>
          <w:p w:rsidR="00CF37D1" w:rsidRPr="00A74AA4" w:rsidRDefault="0036349A" w:rsidP="00A239D7">
            <w:pPr>
              <w:jc w:val="both"/>
              <w:rPr>
                <w:rFonts w:ascii="Arial" w:hAnsi="Arial" w:cs="Arial"/>
                <w:b/>
                <w:sz w:val="22"/>
                <w:szCs w:val="22"/>
                <w:lang w:val="en-GB"/>
              </w:rPr>
            </w:pPr>
            <w:r w:rsidRPr="00A74AA4">
              <w:rPr>
                <w:rFonts w:ascii="Arial" w:hAnsi="Arial" w:cs="Arial"/>
                <w:b/>
                <w:sz w:val="22"/>
                <w:szCs w:val="22"/>
                <w:lang w:val="en-GB"/>
              </w:rPr>
              <w:t>The job</w:t>
            </w:r>
            <w:r w:rsidR="00766B9E" w:rsidRPr="00A74AA4">
              <w:rPr>
                <w:rFonts w:ascii="Arial" w:hAnsi="Arial" w:cs="Arial"/>
                <w:b/>
                <w:sz w:val="22"/>
                <w:szCs w:val="22"/>
                <w:lang w:val="en-GB"/>
              </w:rPr>
              <w:t>’s context</w:t>
            </w:r>
          </w:p>
          <w:p w:rsidR="007104C4" w:rsidRPr="005B47EE" w:rsidRDefault="007104C4" w:rsidP="004F4907">
            <w:pPr>
              <w:autoSpaceDE w:val="0"/>
              <w:autoSpaceDN w:val="0"/>
              <w:adjustRightInd w:val="0"/>
              <w:jc w:val="both"/>
              <w:rPr>
                <w:rFonts w:ascii="Arial" w:hAnsi="Arial" w:cs="Arial"/>
                <w:color w:val="00B050"/>
                <w:sz w:val="24"/>
                <w:szCs w:val="22"/>
                <w:lang w:val="en-GB" w:eastAsia="en-GB"/>
              </w:rPr>
            </w:pPr>
          </w:p>
          <w:p w:rsidR="00F865BB" w:rsidRPr="005B47EE" w:rsidRDefault="001D22B2" w:rsidP="001D22B2">
            <w:pPr>
              <w:autoSpaceDE w:val="0"/>
              <w:autoSpaceDN w:val="0"/>
              <w:adjustRightInd w:val="0"/>
              <w:jc w:val="both"/>
              <w:rPr>
                <w:rFonts w:ascii="Arial" w:hAnsi="Arial" w:cs="Arial"/>
                <w:sz w:val="22"/>
                <w:lang w:val="en-GB" w:eastAsia="en-GB"/>
              </w:rPr>
            </w:pPr>
            <w:r w:rsidRPr="005B47EE">
              <w:rPr>
                <w:rFonts w:ascii="Arial" w:hAnsi="Arial" w:cs="Arial"/>
                <w:sz w:val="22"/>
                <w:lang w:val="en-GB" w:eastAsia="en-GB"/>
              </w:rPr>
              <w:t>The KEEP Teaching Project (Keeping Early-Career Physicists Teaching) is a national education research trial funded by the Education Endowment Foundation</w:t>
            </w:r>
            <w:r w:rsidR="00D55CED">
              <w:rPr>
                <w:rFonts w:ascii="Arial" w:hAnsi="Arial" w:cs="Arial"/>
                <w:sz w:val="22"/>
                <w:lang w:val="en-GB" w:eastAsia="en-GB"/>
              </w:rPr>
              <w:t xml:space="preserve"> and </w:t>
            </w:r>
            <w:proofErr w:type="spellStart"/>
            <w:r w:rsidR="00D55CED">
              <w:rPr>
                <w:rFonts w:ascii="Arial" w:hAnsi="Arial" w:cs="Arial"/>
                <w:sz w:val="22"/>
                <w:lang w:val="en-GB" w:eastAsia="en-GB"/>
              </w:rPr>
              <w:t>Wellcome</w:t>
            </w:r>
            <w:proofErr w:type="spellEnd"/>
            <w:r w:rsidRPr="005B47EE">
              <w:rPr>
                <w:rFonts w:ascii="Arial" w:hAnsi="Arial" w:cs="Arial"/>
                <w:sz w:val="22"/>
                <w:lang w:val="en-GB" w:eastAsia="en-GB"/>
              </w:rPr>
              <w:t xml:space="preserve">, managed by The Institute of Physics, and independently evaluated by UCL’s Institute of Education. It is a randomised control trial, which will be run over 3 academic years, investigating an intervention which aims to increase </w:t>
            </w:r>
            <w:r w:rsidR="00293708" w:rsidRPr="005B47EE">
              <w:rPr>
                <w:rFonts w:ascii="Arial" w:hAnsi="Arial" w:cs="Arial"/>
                <w:sz w:val="22"/>
                <w:lang w:val="en-GB" w:eastAsia="en-GB"/>
              </w:rPr>
              <w:t>the</w:t>
            </w:r>
            <w:r w:rsidRPr="005B47EE">
              <w:rPr>
                <w:rFonts w:ascii="Arial" w:hAnsi="Arial" w:cs="Arial"/>
                <w:sz w:val="22"/>
                <w:lang w:val="en-GB" w:eastAsia="en-GB"/>
              </w:rPr>
              <w:t xml:space="preserve"> job satisfaction of newly-qualified, physics teachers</w:t>
            </w:r>
            <w:r w:rsidR="002E7446">
              <w:rPr>
                <w:rFonts w:ascii="Arial" w:hAnsi="Arial" w:cs="Arial"/>
                <w:sz w:val="22"/>
                <w:lang w:val="en-GB" w:eastAsia="en-GB"/>
              </w:rPr>
              <w:t xml:space="preserve"> (NQT)</w:t>
            </w:r>
            <w:r w:rsidRPr="005B47EE">
              <w:rPr>
                <w:rFonts w:ascii="Arial" w:hAnsi="Arial" w:cs="Arial"/>
                <w:sz w:val="22"/>
                <w:lang w:val="en-GB" w:eastAsia="en-GB"/>
              </w:rPr>
              <w:t xml:space="preserve">. </w:t>
            </w:r>
            <w:r w:rsidR="005B47EE" w:rsidRPr="005B47EE">
              <w:rPr>
                <w:rFonts w:ascii="Arial" w:hAnsi="Arial" w:cs="Arial"/>
                <w:sz w:val="22"/>
                <w:lang w:val="en-GB" w:eastAsia="en-GB"/>
              </w:rPr>
              <w:t>The project needs to recruit and retain at least 300 participants, 100 each year. A participant is a pair; made up of a newly-qualified physics teacher and their school employer.</w:t>
            </w:r>
          </w:p>
          <w:p w:rsidR="001D22B2" w:rsidRPr="005B47EE" w:rsidRDefault="001D22B2" w:rsidP="001D22B2">
            <w:pPr>
              <w:autoSpaceDE w:val="0"/>
              <w:autoSpaceDN w:val="0"/>
              <w:adjustRightInd w:val="0"/>
              <w:jc w:val="both"/>
              <w:rPr>
                <w:rFonts w:ascii="Arial" w:hAnsi="Arial" w:cs="Arial"/>
                <w:sz w:val="22"/>
                <w:lang w:val="en-GB" w:eastAsia="en-GB"/>
              </w:rPr>
            </w:pPr>
          </w:p>
          <w:p w:rsidR="001D22B2" w:rsidRPr="005B47EE" w:rsidRDefault="00293708" w:rsidP="001D22B2">
            <w:pPr>
              <w:autoSpaceDE w:val="0"/>
              <w:autoSpaceDN w:val="0"/>
              <w:adjustRightInd w:val="0"/>
              <w:jc w:val="both"/>
              <w:rPr>
                <w:rFonts w:ascii="Arial" w:hAnsi="Arial" w:cs="Arial"/>
                <w:sz w:val="22"/>
                <w:lang w:val="en-GB" w:eastAsia="en-GB"/>
              </w:rPr>
            </w:pPr>
            <w:r w:rsidRPr="005B47EE">
              <w:rPr>
                <w:rFonts w:ascii="Arial" w:hAnsi="Arial" w:cs="Arial"/>
                <w:sz w:val="22"/>
                <w:lang w:val="en-GB" w:eastAsia="en-GB"/>
              </w:rPr>
              <w:t>The scope of the role includes coordinating all marketing, promotional and awareness activity for the project</w:t>
            </w:r>
            <w:r w:rsidR="005B47EE" w:rsidRPr="005B47EE">
              <w:rPr>
                <w:rFonts w:ascii="Arial" w:hAnsi="Arial" w:cs="Arial"/>
                <w:sz w:val="22"/>
                <w:lang w:val="en-GB" w:eastAsia="en-GB"/>
              </w:rPr>
              <w:t>, including marketing to potential participants and also creating content to share with funders and wider audiences post-project</w:t>
            </w:r>
            <w:r w:rsidRPr="005B47EE">
              <w:rPr>
                <w:rFonts w:ascii="Arial" w:hAnsi="Arial" w:cs="Arial"/>
                <w:sz w:val="22"/>
                <w:lang w:val="en-GB" w:eastAsia="en-GB"/>
              </w:rPr>
              <w:t xml:space="preserve">. </w:t>
            </w:r>
            <w:r w:rsidR="005B47EE" w:rsidRPr="005B47EE">
              <w:rPr>
                <w:rFonts w:ascii="Arial" w:hAnsi="Arial" w:cs="Arial"/>
                <w:sz w:val="22"/>
                <w:lang w:val="en-GB" w:eastAsia="en-GB"/>
              </w:rPr>
              <w:t>T</w:t>
            </w:r>
            <w:r w:rsidR="001D22B2" w:rsidRPr="005B47EE">
              <w:rPr>
                <w:rFonts w:ascii="Arial" w:hAnsi="Arial" w:cs="Arial"/>
                <w:sz w:val="22"/>
                <w:lang w:val="en-GB" w:eastAsia="en-GB"/>
              </w:rPr>
              <w:t xml:space="preserve">he Marketing Officer will </w:t>
            </w:r>
            <w:r w:rsidRPr="005B47EE">
              <w:rPr>
                <w:rFonts w:ascii="Arial" w:hAnsi="Arial" w:cs="Arial"/>
                <w:sz w:val="22"/>
                <w:lang w:val="en-GB" w:eastAsia="en-GB"/>
              </w:rPr>
              <w:t>lead</w:t>
            </w:r>
            <w:r w:rsidR="001D22B2" w:rsidRPr="005B47EE">
              <w:rPr>
                <w:rFonts w:ascii="Arial" w:hAnsi="Arial" w:cs="Arial"/>
                <w:sz w:val="22"/>
                <w:lang w:val="en-GB" w:eastAsia="en-GB"/>
              </w:rPr>
              <w:t xml:space="preserve"> the</w:t>
            </w:r>
            <w:r w:rsidR="005B47EE" w:rsidRPr="005B47EE">
              <w:rPr>
                <w:rFonts w:ascii="Arial" w:hAnsi="Arial" w:cs="Arial"/>
                <w:sz w:val="22"/>
                <w:lang w:val="en-GB" w:eastAsia="en-GB"/>
              </w:rPr>
              <w:t xml:space="preserve"> formal</w:t>
            </w:r>
            <w:r w:rsidR="001D22B2" w:rsidRPr="005B47EE">
              <w:rPr>
                <w:rFonts w:ascii="Arial" w:hAnsi="Arial" w:cs="Arial"/>
                <w:sz w:val="22"/>
                <w:lang w:val="en-GB" w:eastAsia="en-GB"/>
              </w:rPr>
              <w:t xml:space="preserve"> recruitment of participants to the trial</w:t>
            </w:r>
            <w:r w:rsidR="005B47EE" w:rsidRPr="005B47EE">
              <w:rPr>
                <w:rFonts w:ascii="Arial" w:hAnsi="Arial" w:cs="Arial"/>
                <w:sz w:val="22"/>
                <w:lang w:val="en-GB" w:eastAsia="en-GB"/>
              </w:rPr>
              <w:t xml:space="preserve"> once they have registered an interest</w:t>
            </w:r>
            <w:r w:rsidR="002E7446">
              <w:rPr>
                <w:rFonts w:ascii="Arial" w:hAnsi="Arial" w:cs="Arial"/>
                <w:sz w:val="22"/>
                <w:lang w:val="en-GB" w:eastAsia="en-GB"/>
              </w:rPr>
              <w:t xml:space="preserve"> which will involve further marketing of the trial by phone and email</w:t>
            </w:r>
            <w:r w:rsidR="001D22B2" w:rsidRPr="005B47EE">
              <w:rPr>
                <w:rFonts w:ascii="Arial" w:hAnsi="Arial" w:cs="Arial"/>
                <w:sz w:val="22"/>
                <w:lang w:val="en-GB" w:eastAsia="en-GB"/>
              </w:rPr>
              <w:t xml:space="preserve">. </w:t>
            </w:r>
            <w:bookmarkStart w:id="0" w:name="_GoBack"/>
            <w:bookmarkEnd w:id="0"/>
          </w:p>
          <w:p w:rsidR="00293708" w:rsidRPr="00A74AA4" w:rsidRDefault="00293708" w:rsidP="001D22B2">
            <w:pPr>
              <w:autoSpaceDE w:val="0"/>
              <w:autoSpaceDN w:val="0"/>
              <w:adjustRightInd w:val="0"/>
              <w:jc w:val="both"/>
              <w:rPr>
                <w:rFonts w:ascii="Arial" w:hAnsi="Arial" w:cs="Arial"/>
                <w:sz w:val="22"/>
                <w:szCs w:val="22"/>
                <w:lang w:val="en-GB" w:eastAsia="en-GB"/>
              </w:rPr>
            </w:pPr>
          </w:p>
        </w:tc>
      </w:tr>
      <w:tr w:rsidR="00BD47D1" w:rsidRPr="00A74AA4" w:rsidTr="002E7446">
        <w:trPr>
          <w:cantSplit/>
          <w:trHeight w:val="144"/>
        </w:trPr>
        <w:tc>
          <w:tcPr>
            <w:tcW w:w="10647" w:type="dxa"/>
            <w:gridSpan w:val="3"/>
            <w:tcBorders>
              <w:bottom w:val="single" w:sz="4" w:space="0" w:color="auto"/>
            </w:tcBorders>
          </w:tcPr>
          <w:p w:rsidR="002132BC" w:rsidRPr="00A74AA4" w:rsidRDefault="00392F3E" w:rsidP="002132BC">
            <w:pPr>
              <w:rPr>
                <w:rFonts w:ascii="Arial" w:hAnsi="Arial" w:cs="Arial"/>
                <w:b/>
                <w:sz w:val="22"/>
                <w:szCs w:val="22"/>
                <w:u w:val="single"/>
                <w:lang w:val="en-GB"/>
              </w:rPr>
            </w:pPr>
            <w:r w:rsidRPr="00A74AA4">
              <w:rPr>
                <w:rFonts w:ascii="Arial" w:hAnsi="Arial" w:cs="Arial"/>
                <w:b/>
                <w:sz w:val="22"/>
                <w:szCs w:val="22"/>
                <w:u w:val="single"/>
                <w:lang w:val="en-GB"/>
              </w:rPr>
              <w:lastRenderedPageBreak/>
              <w:t xml:space="preserve">TASKS &amp; </w:t>
            </w:r>
            <w:r w:rsidR="002132BC" w:rsidRPr="00A74AA4">
              <w:rPr>
                <w:rFonts w:ascii="Arial" w:hAnsi="Arial" w:cs="Arial"/>
                <w:b/>
                <w:sz w:val="22"/>
                <w:szCs w:val="22"/>
                <w:u w:val="single"/>
                <w:lang w:val="en-GB"/>
              </w:rPr>
              <w:t>ACCOUNTABILITIES</w:t>
            </w:r>
          </w:p>
          <w:p w:rsidR="002132BC" w:rsidRPr="00A74AA4" w:rsidRDefault="002132BC" w:rsidP="002132BC">
            <w:pPr>
              <w:rPr>
                <w:rFonts w:ascii="Arial" w:hAnsi="Arial" w:cs="Arial"/>
                <w:i/>
                <w:lang w:val="en-GB"/>
              </w:rPr>
            </w:pPr>
            <w:r w:rsidRPr="00A74AA4">
              <w:rPr>
                <w:rFonts w:ascii="Arial" w:hAnsi="Arial" w:cs="Arial"/>
                <w:i/>
                <w:lang w:val="en-GB"/>
              </w:rPr>
              <w:t>A list of 6 – 12 statements identifying the principal outputs required of the job, which integrate to achieve the purpose of the job.</w:t>
            </w:r>
          </w:p>
          <w:p w:rsidR="007104C4" w:rsidRPr="00A74AA4" w:rsidRDefault="007104C4" w:rsidP="00FB33DE">
            <w:pPr>
              <w:spacing w:before="100" w:beforeAutospacing="1" w:after="100" w:afterAutospacing="1"/>
              <w:rPr>
                <w:rFonts w:ascii="Arial" w:hAnsi="Arial" w:cs="Arial"/>
                <w:color w:val="00B050"/>
                <w:sz w:val="22"/>
                <w:szCs w:val="22"/>
                <w:lang w:val="en-GB"/>
              </w:rPr>
            </w:pPr>
          </w:p>
        </w:tc>
      </w:tr>
      <w:tr w:rsidR="00384B5D" w:rsidRPr="00A74AA4" w:rsidTr="002E7446">
        <w:trPr>
          <w:trHeight w:val="372"/>
        </w:trPr>
        <w:tc>
          <w:tcPr>
            <w:tcW w:w="959" w:type="dxa"/>
          </w:tcPr>
          <w:p w:rsidR="00384B5D" w:rsidRPr="00A74AA4" w:rsidRDefault="002132BC">
            <w:pPr>
              <w:rPr>
                <w:rFonts w:ascii="Arial" w:hAnsi="Arial" w:cs="Arial"/>
                <w:sz w:val="22"/>
                <w:szCs w:val="22"/>
                <w:lang w:val="en-GB"/>
              </w:rPr>
            </w:pPr>
            <w:r w:rsidRPr="00A74AA4">
              <w:rPr>
                <w:rFonts w:ascii="Arial" w:hAnsi="Arial" w:cs="Arial"/>
                <w:sz w:val="22"/>
                <w:szCs w:val="22"/>
                <w:lang w:val="en-GB"/>
              </w:rPr>
              <w:t>1</w:t>
            </w:r>
          </w:p>
        </w:tc>
        <w:tc>
          <w:tcPr>
            <w:tcW w:w="9688" w:type="dxa"/>
            <w:gridSpan w:val="2"/>
          </w:tcPr>
          <w:p w:rsidR="00FF68AC" w:rsidRDefault="00FF68AC" w:rsidP="003E34CD">
            <w:pPr>
              <w:spacing w:line="276" w:lineRule="auto"/>
              <w:jc w:val="both"/>
              <w:rPr>
                <w:rFonts w:ascii="Arial" w:hAnsi="Arial" w:cs="Arial"/>
                <w:sz w:val="22"/>
                <w:szCs w:val="22"/>
                <w:lang w:val="en-GB"/>
              </w:rPr>
            </w:pPr>
            <w:r>
              <w:rPr>
                <w:rFonts w:ascii="Arial" w:hAnsi="Arial" w:cs="Arial"/>
                <w:sz w:val="22"/>
                <w:szCs w:val="22"/>
                <w:lang w:val="en-GB"/>
              </w:rPr>
              <w:t>Coordinate the d</w:t>
            </w:r>
            <w:r w:rsidR="003E34CD">
              <w:rPr>
                <w:rFonts w:ascii="Arial" w:hAnsi="Arial" w:cs="Arial"/>
                <w:sz w:val="22"/>
                <w:szCs w:val="22"/>
                <w:lang w:val="en-GB"/>
              </w:rPr>
              <w:t>eliver</w:t>
            </w:r>
            <w:r>
              <w:rPr>
                <w:rFonts w:ascii="Arial" w:hAnsi="Arial" w:cs="Arial"/>
                <w:sz w:val="22"/>
                <w:szCs w:val="22"/>
                <w:lang w:val="en-GB"/>
              </w:rPr>
              <w:t>y of</w:t>
            </w:r>
            <w:r w:rsidR="003E34CD">
              <w:rPr>
                <w:rFonts w:ascii="Arial" w:hAnsi="Arial" w:cs="Arial"/>
                <w:sz w:val="22"/>
                <w:szCs w:val="22"/>
                <w:lang w:val="en-GB"/>
              </w:rPr>
              <w:t xml:space="preserve"> the</w:t>
            </w:r>
            <w:r w:rsidR="003E34CD" w:rsidRPr="003E34CD">
              <w:rPr>
                <w:rFonts w:ascii="Arial" w:hAnsi="Arial" w:cs="Arial"/>
                <w:sz w:val="22"/>
                <w:szCs w:val="22"/>
                <w:lang w:val="en-GB"/>
              </w:rPr>
              <w:t xml:space="preserve"> marketing and recruitment strategy</w:t>
            </w:r>
            <w:r>
              <w:rPr>
                <w:rFonts w:ascii="Arial" w:hAnsi="Arial" w:cs="Arial"/>
                <w:sz w:val="22"/>
                <w:szCs w:val="22"/>
                <w:lang w:val="en-GB"/>
              </w:rPr>
              <w:t xml:space="preserve"> for the trial</w:t>
            </w:r>
            <w:r w:rsidR="00507920">
              <w:rPr>
                <w:rFonts w:ascii="Arial" w:hAnsi="Arial" w:cs="Arial"/>
                <w:sz w:val="22"/>
                <w:szCs w:val="22"/>
                <w:lang w:val="en-GB"/>
              </w:rPr>
              <w:t>:</w:t>
            </w:r>
          </w:p>
          <w:p w:rsidR="00FF68AC" w:rsidRDefault="00FF68AC" w:rsidP="00E12198">
            <w:pPr>
              <w:pStyle w:val="ListParagraph"/>
              <w:numPr>
                <w:ilvl w:val="0"/>
                <w:numId w:val="11"/>
              </w:numPr>
              <w:spacing w:line="276" w:lineRule="auto"/>
              <w:jc w:val="both"/>
              <w:rPr>
                <w:rFonts w:ascii="Arial" w:hAnsi="Arial" w:cs="Arial"/>
                <w:sz w:val="22"/>
                <w:szCs w:val="22"/>
                <w:lang w:val="en-GB"/>
              </w:rPr>
            </w:pPr>
            <w:r>
              <w:rPr>
                <w:rFonts w:ascii="Arial" w:hAnsi="Arial" w:cs="Arial"/>
                <w:sz w:val="22"/>
                <w:szCs w:val="22"/>
                <w:lang w:val="en-GB"/>
              </w:rPr>
              <w:t xml:space="preserve">Work with internal and external stakeholders </w:t>
            </w:r>
          </w:p>
          <w:p w:rsidR="00FF68AC" w:rsidRDefault="006F2A0F" w:rsidP="00E12198">
            <w:pPr>
              <w:pStyle w:val="ListParagraph"/>
              <w:numPr>
                <w:ilvl w:val="0"/>
                <w:numId w:val="11"/>
              </w:numPr>
              <w:spacing w:line="276" w:lineRule="auto"/>
              <w:jc w:val="both"/>
              <w:rPr>
                <w:rFonts w:ascii="Arial" w:hAnsi="Arial" w:cs="Arial"/>
                <w:sz w:val="22"/>
                <w:szCs w:val="22"/>
                <w:lang w:val="en-GB"/>
              </w:rPr>
            </w:pPr>
            <w:r>
              <w:rPr>
                <w:rFonts w:ascii="Arial" w:hAnsi="Arial" w:cs="Arial"/>
                <w:sz w:val="22"/>
                <w:szCs w:val="22"/>
                <w:lang w:val="en-GB"/>
              </w:rPr>
              <w:t>Use integrated</w:t>
            </w:r>
            <w:r w:rsidR="00FF68AC">
              <w:rPr>
                <w:rFonts w:ascii="Arial" w:hAnsi="Arial" w:cs="Arial"/>
                <w:sz w:val="22"/>
                <w:szCs w:val="22"/>
                <w:lang w:val="en-GB"/>
              </w:rPr>
              <w:t xml:space="preserve"> marketing channels </w:t>
            </w:r>
            <w:r w:rsidR="00507920">
              <w:rPr>
                <w:rFonts w:ascii="Arial" w:hAnsi="Arial" w:cs="Arial"/>
                <w:sz w:val="22"/>
                <w:szCs w:val="22"/>
                <w:lang w:val="en-GB"/>
              </w:rPr>
              <w:t>to help achieve project objectives</w:t>
            </w:r>
          </w:p>
          <w:p w:rsidR="00E12198" w:rsidRPr="00E12198" w:rsidRDefault="00507920" w:rsidP="00E12198">
            <w:pPr>
              <w:pStyle w:val="ListParagraph"/>
              <w:numPr>
                <w:ilvl w:val="0"/>
                <w:numId w:val="11"/>
              </w:numPr>
              <w:spacing w:line="276" w:lineRule="auto"/>
              <w:jc w:val="both"/>
              <w:rPr>
                <w:rFonts w:ascii="Arial" w:hAnsi="Arial" w:cs="Arial"/>
                <w:sz w:val="22"/>
                <w:szCs w:val="22"/>
                <w:lang w:val="en-GB"/>
              </w:rPr>
            </w:pPr>
            <w:r>
              <w:rPr>
                <w:rFonts w:ascii="Arial" w:hAnsi="Arial" w:cs="Arial"/>
                <w:sz w:val="22"/>
                <w:szCs w:val="22"/>
                <w:lang w:val="en-GB"/>
              </w:rPr>
              <w:t xml:space="preserve">Report, evaluate, and </w:t>
            </w:r>
            <w:r w:rsidR="00FF68AC">
              <w:rPr>
                <w:rFonts w:ascii="Arial" w:hAnsi="Arial" w:cs="Arial"/>
                <w:sz w:val="22"/>
                <w:szCs w:val="22"/>
                <w:lang w:val="en-GB"/>
              </w:rPr>
              <w:t xml:space="preserve">provide recommendations for </w:t>
            </w:r>
            <w:r>
              <w:rPr>
                <w:rFonts w:ascii="Arial" w:hAnsi="Arial" w:cs="Arial"/>
                <w:sz w:val="22"/>
                <w:szCs w:val="22"/>
                <w:lang w:val="en-GB"/>
              </w:rPr>
              <w:t>marketing and recruitment</w:t>
            </w:r>
          </w:p>
        </w:tc>
      </w:tr>
      <w:tr w:rsidR="002132BC" w:rsidRPr="00A74AA4" w:rsidTr="002E7446">
        <w:trPr>
          <w:trHeight w:val="372"/>
        </w:trPr>
        <w:tc>
          <w:tcPr>
            <w:tcW w:w="959" w:type="dxa"/>
          </w:tcPr>
          <w:p w:rsidR="002132BC" w:rsidRPr="00A74AA4" w:rsidRDefault="00533AF3">
            <w:pPr>
              <w:rPr>
                <w:rFonts w:ascii="Arial" w:hAnsi="Arial" w:cs="Arial"/>
                <w:sz w:val="22"/>
                <w:szCs w:val="22"/>
                <w:lang w:val="en-GB"/>
              </w:rPr>
            </w:pPr>
            <w:r>
              <w:rPr>
                <w:rFonts w:ascii="Arial" w:hAnsi="Arial" w:cs="Arial"/>
                <w:sz w:val="22"/>
                <w:szCs w:val="22"/>
                <w:lang w:val="en-GB"/>
              </w:rPr>
              <w:t>2</w:t>
            </w:r>
          </w:p>
        </w:tc>
        <w:tc>
          <w:tcPr>
            <w:tcW w:w="9688" w:type="dxa"/>
            <w:gridSpan w:val="2"/>
          </w:tcPr>
          <w:p w:rsidR="00A437FB" w:rsidRDefault="00FF68AC" w:rsidP="00FB33DE">
            <w:pPr>
              <w:widowControl w:val="0"/>
              <w:tabs>
                <w:tab w:val="left" w:pos="360"/>
              </w:tabs>
              <w:autoSpaceDE w:val="0"/>
              <w:autoSpaceDN w:val="0"/>
              <w:adjustRightInd w:val="0"/>
              <w:rPr>
                <w:rFonts w:ascii="Arial" w:hAnsi="Arial" w:cs="Arial"/>
                <w:sz w:val="22"/>
                <w:szCs w:val="22"/>
                <w:lang w:val="en-GB"/>
              </w:rPr>
            </w:pPr>
            <w:r>
              <w:rPr>
                <w:rFonts w:ascii="Arial" w:hAnsi="Arial" w:cs="Arial"/>
                <w:sz w:val="22"/>
                <w:szCs w:val="22"/>
                <w:lang w:val="en-GB"/>
              </w:rPr>
              <w:t>Support the development of content for the trial</w:t>
            </w:r>
            <w:r w:rsidR="00507920">
              <w:rPr>
                <w:rFonts w:ascii="Arial" w:hAnsi="Arial" w:cs="Arial"/>
                <w:sz w:val="22"/>
                <w:szCs w:val="22"/>
                <w:lang w:val="en-GB"/>
              </w:rPr>
              <w:t>:</w:t>
            </w:r>
          </w:p>
          <w:p w:rsidR="00FF68AC" w:rsidRPr="00533AF3" w:rsidRDefault="00FF68AC" w:rsidP="00E12198">
            <w:pPr>
              <w:pStyle w:val="ListParagraph"/>
              <w:widowControl w:val="0"/>
              <w:numPr>
                <w:ilvl w:val="0"/>
                <w:numId w:val="12"/>
              </w:numPr>
              <w:tabs>
                <w:tab w:val="left" w:pos="360"/>
              </w:tabs>
              <w:autoSpaceDE w:val="0"/>
              <w:autoSpaceDN w:val="0"/>
              <w:adjustRightInd w:val="0"/>
              <w:rPr>
                <w:rFonts w:ascii="Arial" w:hAnsi="Arial" w:cs="Arial"/>
                <w:b/>
                <w:color w:val="808080"/>
                <w:sz w:val="22"/>
                <w:szCs w:val="22"/>
                <w:u w:val="single"/>
                <w:lang w:val="en-GB"/>
              </w:rPr>
            </w:pPr>
            <w:r>
              <w:rPr>
                <w:rFonts w:ascii="Arial" w:hAnsi="Arial" w:cs="Arial"/>
                <w:sz w:val="22"/>
                <w:szCs w:val="22"/>
                <w:lang w:val="en-GB"/>
              </w:rPr>
              <w:t>Work with internal and external designers to create marketing materials</w:t>
            </w:r>
            <w:r w:rsidR="00507920">
              <w:rPr>
                <w:rFonts w:ascii="Arial" w:hAnsi="Arial" w:cs="Arial"/>
                <w:sz w:val="22"/>
                <w:szCs w:val="22"/>
                <w:lang w:val="en-GB"/>
              </w:rPr>
              <w:t xml:space="preserve"> </w:t>
            </w:r>
            <w:r w:rsidR="00571666">
              <w:rPr>
                <w:rFonts w:ascii="Arial" w:hAnsi="Arial" w:cs="Arial"/>
                <w:sz w:val="22"/>
                <w:szCs w:val="22"/>
                <w:lang w:val="en-GB"/>
              </w:rPr>
              <w:t>for</w:t>
            </w:r>
            <w:r w:rsidR="00507920">
              <w:rPr>
                <w:rFonts w:ascii="Arial" w:hAnsi="Arial" w:cs="Arial"/>
                <w:sz w:val="22"/>
                <w:szCs w:val="22"/>
                <w:lang w:val="en-GB"/>
              </w:rPr>
              <w:t xml:space="preserve"> on and offline</w:t>
            </w:r>
            <w:r w:rsidR="00571666">
              <w:rPr>
                <w:rFonts w:ascii="Arial" w:hAnsi="Arial" w:cs="Arial"/>
                <w:sz w:val="22"/>
                <w:szCs w:val="22"/>
                <w:lang w:val="en-GB"/>
              </w:rPr>
              <w:t xml:space="preserve"> use</w:t>
            </w:r>
          </w:p>
          <w:p w:rsidR="00FF68AC" w:rsidRPr="00533AF3" w:rsidRDefault="00FF68AC" w:rsidP="00E12198">
            <w:pPr>
              <w:pStyle w:val="ListParagraph"/>
              <w:widowControl w:val="0"/>
              <w:numPr>
                <w:ilvl w:val="0"/>
                <w:numId w:val="12"/>
              </w:numPr>
              <w:tabs>
                <w:tab w:val="left" w:pos="360"/>
              </w:tabs>
              <w:autoSpaceDE w:val="0"/>
              <w:autoSpaceDN w:val="0"/>
              <w:adjustRightInd w:val="0"/>
              <w:rPr>
                <w:rFonts w:ascii="Arial" w:hAnsi="Arial" w:cs="Arial"/>
                <w:b/>
                <w:color w:val="808080"/>
                <w:sz w:val="22"/>
                <w:szCs w:val="22"/>
                <w:u w:val="single"/>
                <w:lang w:val="en-GB"/>
              </w:rPr>
            </w:pPr>
            <w:r>
              <w:rPr>
                <w:rFonts w:ascii="Arial" w:hAnsi="Arial" w:cs="Arial"/>
                <w:sz w:val="22"/>
                <w:szCs w:val="22"/>
                <w:lang w:val="en-GB"/>
              </w:rPr>
              <w:t>Write, proof read, and evaluate copy</w:t>
            </w:r>
          </w:p>
        </w:tc>
      </w:tr>
      <w:tr w:rsidR="002132BC" w:rsidRPr="00A74AA4" w:rsidTr="002E7446">
        <w:trPr>
          <w:trHeight w:val="372"/>
        </w:trPr>
        <w:tc>
          <w:tcPr>
            <w:tcW w:w="959" w:type="dxa"/>
          </w:tcPr>
          <w:p w:rsidR="002132BC" w:rsidRPr="00A74AA4" w:rsidRDefault="00533AF3">
            <w:pPr>
              <w:rPr>
                <w:rFonts w:ascii="Arial" w:hAnsi="Arial" w:cs="Arial"/>
                <w:sz w:val="22"/>
                <w:szCs w:val="22"/>
                <w:lang w:val="en-GB"/>
              </w:rPr>
            </w:pPr>
            <w:r>
              <w:rPr>
                <w:rFonts w:ascii="Arial" w:hAnsi="Arial" w:cs="Arial"/>
                <w:sz w:val="22"/>
                <w:szCs w:val="22"/>
                <w:lang w:val="en-GB"/>
              </w:rPr>
              <w:t>3</w:t>
            </w:r>
          </w:p>
        </w:tc>
        <w:tc>
          <w:tcPr>
            <w:tcW w:w="9688" w:type="dxa"/>
            <w:gridSpan w:val="2"/>
          </w:tcPr>
          <w:p w:rsidR="003E34CD" w:rsidRDefault="003E34CD" w:rsidP="003E34CD">
            <w:pPr>
              <w:spacing w:line="276" w:lineRule="auto"/>
              <w:jc w:val="both"/>
              <w:rPr>
                <w:rFonts w:ascii="Arial" w:hAnsi="Arial" w:cs="Arial"/>
                <w:sz w:val="22"/>
                <w:szCs w:val="22"/>
                <w:lang w:val="en-GB"/>
              </w:rPr>
            </w:pPr>
            <w:r w:rsidRPr="0003534F">
              <w:rPr>
                <w:rFonts w:ascii="Arial" w:hAnsi="Arial" w:cs="Arial"/>
                <w:sz w:val="22"/>
                <w:szCs w:val="22"/>
                <w:lang w:val="en-GB"/>
              </w:rPr>
              <w:t>To identify an</w:t>
            </w:r>
            <w:r>
              <w:rPr>
                <w:rFonts w:ascii="Arial" w:hAnsi="Arial" w:cs="Arial"/>
                <w:sz w:val="22"/>
                <w:szCs w:val="22"/>
                <w:lang w:val="en-GB"/>
              </w:rPr>
              <w:t>d recruit eligible participants to the trial, including:</w:t>
            </w:r>
          </w:p>
          <w:p w:rsidR="003E34CD" w:rsidRDefault="00FF68AC" w:rsidP="00E12198">
            <w:pPr>
              <w:pStyle w:val="ListParagraph"/>
              <w:numPr>
                <w:ilvl w:val="0"/>
                <w:numId w:val="9"/>
              </w:numPr>
              <w:spacing w:line="276" w:lineRule="auto"/>
              <w:jc w:val="both"/>
              <w:rPr>
                <w:rFonts w:ascii="Arial" w:hAnsi="Arial" w:cs="Arial"/>
                <w:sz w:val="22"/>
                <w:szCs w:val="22"/>
                <w:lang w:val="en-GB"/>
              </w:rPr>
            </w:pPr>
            <w:r>
              <w:rPr>
                <w:rFonts w:ascii="Arial" w:hAnsi="Arial" w:cs="Arial"/>
                <w:sz w:val="22"/>
                <w:szCs w:val="22"/>
                <w:lang w:val="en-GB"/>
              </w:rPr>
              <w:t>Carry out market research to i</w:t>
            </w:r>
            <w:r w:rsidR="003E34CD">
              <w:rPr>
                <w:rFonts w:ascii="Arial" w:hAnsi="Arial" w:cs="Arial"/>
                <w:sz w:val="22"/>
                <w:szCs w:val="22"/>
                <w:lang w:val="en-GB"/>
              </w:rPr>
              <w:t>dentify eligible schools and trainee teachers</w:t>
            </w:r>
          </w:p>
          <w:p w:rsidR="002132BC" w:rsidRDefault="003E34CD" w:rsidP="00E12198">
            <w:pPr>
              <w:pStyle w:val="ListParagraph"/>
              <w:numPr>
                <w:ilvl w:val="0"/>
                <w:numId w:val="9"/>
              </w:numPr>
              <w:spacing w:line="276" w:lineRule="auto"/>
              <w:jc w:val="both"/>
              <w:rPr>
                <w:rFonts w:ascii="Arial" w:hAnsi="Arial" w:cs="Arial"/>
                <w:sz w:val="22"/>
                <w:szCs w:val="22"/>
                <w:lang w:val="en-GB"/>
              </w:rPr>
            </w:pPr>
            <w:r w:rsidRPr="003E34CD">
              <w:rPr>
                <w:rFonts w:ascii="Arial" w:hAnsi="Arial" w:cs="Arial"/>
                <w:sz w:val="22"/>
                <w:szCs w:val="22"/>
                <w:lang w:val="en-GB"/>
              </w:rPr>
              <w:t>Liaising with field workers to intensify recruitment efforts of schools where needed</w:t>
            </w:r>
            <w:r>
              <w:rPr>
                <w:rFonts w:ascii="Arial" w:hAnsi="Arial" w:cs="Arial"/>
                <w:sz w:val="22"/>
                <w:szCs w:val="22"/>
                <w:lang w:val="en-GB"/>
              </w:rPr>
              <w:t>, offering advice and guidance if required.</w:t>
            </w:r>
          </w:p>
          <w:p w:rsidR="00507920" w:rsidRDefault="00507920" w:rsidP="00E12198">
            <w:pPr>
              <w:pStyle w:val="ListParagraph"/>
              <w:numPr>
                <w:ilvl w:val="0"/>
                <w:numId w:val="9"/>
              </w:numPr>
              <w:spacing w:line="276" w:lineRule="auto"/>
              <w:jc w:val="both"/>
              <w:rPr>
                <w:rFonts w:ascii="Arial" w:hAnsi="Arial" w:cs="Arial"/>
                <w:sz w:val="22"/>
                <w:szCs w:val="22"/>
                <w:lang w:val="en-GB"/>
              </w:rPr>
            </w:pPr>
            <w:r>
              <w:rPr>
                <w:rFonts w:ascii="Arial" w:hAnsi="Arial" w:cs="Arial"/>
                <w:sz w:val="22"/>
                <w:szCs w:val="22"/>
                <w:lang w:val="en-GB"/>
              </w:rPr>
              <w:t>Making initial contact with eligible participants</w:t>
            </w:r>
          </w:p>
          <w:p w:rsidR="002E7446" w:rsidRPr="00533AF3" w:rsidRDefault="002E7446" w:rsidP="002E7446">
            <w:pPr>
              <w:pStyle w:val="ListParagraph"/>
              <w:numPr>
                <w:ilvl w:val="0"/>
                <w:numId w:val="9"/>
              </w:numPr>
              <w:spacing w:line="276" w:lineRule="auto"/>
              <w:jc w:val="both"/>
              <w:rPr>
                <w:rFonts w:ascii="Arial" w:hAnsi="Arial" w:cs="Arial"/>
                <w:sz w:val="22"/>
                <w:szCs w:val="22"/>
                <w:lang w:val="en-GB"/>
              </w:rPr>
            </w:pPr>
            <w:r>
              <w:rPr>
                <w:rFonts w:ascii="Arial" w:hAnsi="Arial" w:cs="Arial"/>
                <w:sz w:val="22"/>
                <w:szCs w:val="22"/>
                <w:lang w:val="en-GB"/>
              </w:rPr>
              <w:t xml:space="preserve">Leading the formal recruitment of both parties (school and NQT) by contacting them directly by phone/email </w:t>
            </w:r>
          </w:p>
        </w:tc>
      </w:tr>
      <w:tr w:rsidR="00A437FB" w:rsidRPr="00A74AA4" w:rsidTr="002E7446">
        <w:trPr>
          <w:trHeight w:val="372"/>
        </w:trPr>
        <w:tc>
          <w:tcPr>
            <w:tcW w:w="959" w:type="dxa"/>
          </w:tcPr>
          <w:p w:rsidR="00A437FB" w:rsidRPr="00A74AA4" w:rsidRDefault="00533AF3">
            <w:pPr>
              <w:rPr>
                <w:rFonts w:ascii="Arial" w:hAnsi="Arial" w:cs="Arial"/>
                <w:sz w:val="22"/>
                <w:szCs w:val="22"/>
                <w:lang w:val="en-GB"/>
              </w:rPr>
            </w:pPr>
            <w:r>
              <w:rPr>
                <w:rFonts w:ascii="Arial" w:hAnsi="Arial" w:cs="Arial"/>
                <w:sz w:val="22"/>
                <w:szCs w:val="22"/>
                <w:lang w:val="en-GB"/>
              </w:rPr>
              <w:t>4</w:t>
            </w:r>
          </w:p>
        </w:tc>
        <w:tc>
          <w:tcPr>
            <w:tcW w:w="9688" w:type="dxa"/>
            <w:gridSpan w:val="2"/>
          </w:tcPr>
          <w:p w:rsidR="00FF68AC" w:rsidRDefault="00FF68AC" w:rsidP="00507920">
            <w:pPr>
              <w:spacing w:line="276" w:lineRule="auto"/>
              <w:jc w:val="both"/>
              <w:rPr>
                <w:rFonts w:ascii="Arial" w:hAnsi="Arial" w:cs="Arial"/>
                <w:sz w:val="22"/>
                <w:szCs w:val="22"/>
                <w:lang w:val="en-GB"/>
              </w:rPr>
            </w:pPr>
            <w:r>
              <w:rPr>
                <w:rFonts w:ascii="Arial" w:hAnsi="Arial" w:cs="Arial"/>
                <w:sz w:val="22"/>
                <w:szCs w:val="22"/>
                <w:lang w:val="en-GB"/>
              </w:rPr>
              <w:t>Work with digital</w:t>
            </w:r>
            <w:r w:rsidR="00507920">
              <w:rPr>
                <w:rFonts w:ascii="Arial" w:hAnsi="Arial" w:cs="Arial"/>
                <w:sz w:val="22"/>
                <w:szCs w:val="22"/>
                <w:lang w:val="en-GB"/>
              </w:rPr>
              <w:t xml:space="preserve"> marketing </w:t>
            </w:r>
            <w:r>
              <w:rPr>
                <w:rFonts w:ascii="Arial" w:hAnsi="Arial" w:cs="Arial"/>
                <w:sz w:val="22"/>
                <w:szCs w:val="22"/>
                <w:lang w:val="en-GB"/>
              </w:rPr>
              <w:t>tools, including</w:t>
            </w:r>
            <w:r w:rsidR="00571666">
              <w:rPr>
                <w:rFonts w:ascii="Arial" w:hAnsi="Arial" w:cs="Arial"/>
                <w:sz w:val="22"/>
                <w:szCs w:val="22"/>
                <w:lang w:val="en-GB"/>
              </w:rPr>
              <w:t>:</w:t>
            </w:r>
            <w:r>
              <w:rPr>
                <w:rFonts w:ascii="Arial" w:hAnsi="Arial" w:cs="Arial"/>
                <w:sz w:val="22"/>
                <w:szCs w:val="22"/>
                <w:lang w:val="en-GB"/>
              </w:rPr>
              <w:t xml:space="preserve"> </w:t>
            </w:r>
          </w:p>
          <w:p w:rsidR="00507920" w:rsidRDefault="0003534F" w:rsidP="00E12198">
            <w:pPr>
              <w:pStyle w:val="ListParagraph"/>
              <w:numPr>
                <w:ilvl w:val="0"/>
                <w:numId w:val="13"/>
              </w:numPr>
              <w:spacing w:line="276" w:lineRule="auto"/>
              <w:jc w:val="both"/>
              <w:rPr>
                <w:rFonts w:ascii="Arial" w:hAnsi="Arial" w:cs="Arial"/>
                <w:sz w:val="22"/>
                <w:szCs w:val="22"/>
                <w:lang w:val="en-GB"/>
              </w:rPr>
            </w:pPr>
            <w:r w:rsidRPr="00533AF3">
              <w:rPr>
                <w:rFonts w:ascii="Arial" w:hAnsi="Arial" w:cs="Arial"/>
                <w:sz w:val="22"/>
                <w:szCs w:val="22"/>
                <w:lang w:val="en-GB"/>
              </w:rPr>
              <w:t>Google Analytics</w:t>
            </w:r>
          </w:p>
          <w:p w:rsidR="00A437FB" w:rsidRPr="00533AF3" w:rsidRDefault="00507920" w:rsidP="00E12198">
            <w:pPr>
              <w:pStyle w:val="ListParagraph"/>
              <w:numPr>
                <w:ilvl w:val="0"/>
                <w:numId w:val="13"/>
              </w:numPr>
              <w:spacing w:line="276" w:lineRule="auto"/>
              <w:jc w:val="both"/>
              <w:rPr>
                <w:rFonts w:ascii="Arial" w:hAnsi="Arial" w:cs="Arial"/>
                <w:sz w:val="22"/>
                <w:szCs w:val="22"/>
                <w:lang w:val="en-GB"/>
              </w:rPr>
            </w:pPr>
            <w:r>
              <w:rPr>
                <w:rFonts w:ascii="Arial" w:hAnsi="Arial" w:cs="Arial"/>
                <w:sz w:val="22"/>
                <w:szCs w:val="22"/>
                <w:lang w:val="en-GB"/>
              </w:rPr>
              <w:t>E</w:t>
            </w:r>
            <w:r w:rsidR="0003534F" w:rsidRPr="00533AF3">
              <w:rPr>
                <w:rFonts w:ascii="Arial" w:hAnsi="Arial" w:cs="Arial"/>
                <w:sz w:val="22"/>
                <w:szCs w:val="22"/>
                <w:lang w:val="en-GB"/>
              </w:rPr>
              <w:t>mail marketing client</w:t>
            </w:r>
          </w:p>
        </w:tc>
      </w:tr>
      <w:tr w:rsidR="006A16A6" w:rsidRPr="00A74AA4" w:rsidTr="002E7446">
        <w:trPr>
          <w:trHeight w:val="372"/>
        </w:trPr>
        <w:tc>
          <w:tcPr>
            <w:tcW w:w="959" w:type="dxa"/>
          </w:tcPr>
          <w:p w:rsidR="006A16A6" w:rsidRPr="00A74AA4" w:rsidRDefault="00533AF3">
            <w:pPr>
              <w:rPr>
                <w:rFonts w:ascii="Arial" w:hAnsi="Arial" w:cs="Arial"/>
                <w:sz w:val="22"/>
                <w:szCs w:val="22"/>
                <w:lang w:val="en-GB"/>
              </w:rPr>
            </w:pPr>
            <w:r>
              <w:rPr>
                <w:rFonts w:ascii="Arial" w:hAnsi="Arial" w:cs="Arial"/>
                <w:sz w:val="22"/>
                <w:szCs w:val="22"/>
                <w:lang w:val="en-GB"/>
              </w:rPr>
              <w:t>5</w:t>
            </w:r>
          </w:p>
        </w:tc>
        <w:tc>
          <w:tcPr>
            <w:tcW w:w="9688" w:type="dxa"/>
            <w:gridSpan w:val="2"/>
          </w:tcPr>
          <w:p w:rsidR="003E34CD" w:rsidRDefault="003E34CD" w:rsidP="003E34CD">
            <w:pPr>
              <w:pStyle w:val="BodyStyleBullet"/>
              <w:numPr>
                <w:ilvl w:val="0"/>
                <w:numId w:val="0"/>
              </w:numPr>
              <w:spacing w:line="276" w:lineRule="auto"/>
              <w:jc w:val="both"/>
              <w:rPr>
                <w:rFonts w:cs="Arial"/>
                <w:szCs w:val="22"/>
              </w:rPr>
            </w:pPr>
            <w:r>
              <w:rPr>
                <w:rFonts w:cs="Arial"/>
                <w:szCs w:val="22"/>
              </w:rPr>
              <w:t>Coordinate the project’s presence at events for the purpose of recruitment to the trial:</w:t>
            </w:r>
          </w:p>
          <w:p w:rsidR="003E34CD" w:rsidRDefault="003E34CD" w:rsidP="00E12198">
            <w:pPr>
              <w:pStyle w:val="BodyStyleBullet"/>
              <w:numPr>
                <w:ilvl w:val="0"/>
                <w:numId w:val="10"/>
              </w:numPr>
              <w:spacing w:line="276" w:lineRule="auto"/>
              <w:jc w:val="both"/>
              <w:rPr>
                <w:rFonts w:cs="Arial"/>
                <w:szCs w:val="22"/>
              </w:rPr>
            </w:pPr>
            <w:r>
              <w:rPr>
                <w:rFonts w:cs="Arial"/>
                <w:szCs w:val="22"/>
              </w:rPr>
              <w:t>Identify appropriate events and maintain a calendar</w:t>
            </w:r>
          </w:p>
          <w:p w:rsidR="003E34CD" w:rsidRDefault="003E34CD" w:rsidP="00E12198">
            <w:pPr>
              <w:pStyle w:val="BodyStyleBullet"/>
              <w:numPr>
                <w:ilvl w:val="0"/>
                <w:numId w:val="10"/>
              </w:numPr>
              <w:spacing w:line="276" w:lineRule="auto"/>
              <w:jc w:val="both"/>
              <w:rPr>
                <w:rFonts w:cs="Arial"/>
                <w:szCs w:val="22"/>
              </w:rPr>
            </w:pPr>
            <w:r>
              <w:rPr>
                <w:rFonts w:cs="Arial"/>
                <w:szCs w:val="22"/>
              </w:rPr>
              <w:t>Attend events to register interested teachers or schools</w:t>
            </w:r>
          </w:p>
          <w:p w:rsidR="00507920" w:rsidRDefault="00507920" w:rsidP="00E12198">
            <w:pPr>
              <w:pStyle w:val="BodyStyleBullet"/>
              <w:numPr>
                <w:ilvl w:val="0"/>
                <w:numId w:val="10"/>
              </w:numPr>
              <w:spacing w:line="276" w:lineRule="auto"/>
              <w:jc w:val="both"/>
              <w:rPr>
                <w:rFonts w:cs="Arial"/>
                <w:szCs w:val="22"/>
              </w:rPr>
            </w:pPr>
            <w:r>
              <w:rPr>
                <w:rFonts w:cs="Arial"/>
                <w:szCs w:val="22"/>
              </w:rPr>
              <w:t>Develop and deliver presentations at relevant events</w:t>
            </w:r>
          </w:p>
          <w:p w:rsidR="006A16A6" w:rsidRPr="003E34CD" w:rsidRDefault="003E34CD" w:rsidP="00E12198">
            <w:pPr>
              <w:pStyle w:val="BodyStyleBullet"/>
              <w:numPr>
                <w:ilvl w:val="0"/>
                <w:numId w:val="10"/>
              </w:numPr>
              <w:spacing w:line="276" w:lineRule="auto"/>
              <w:jc w:val="both"/>
              <w:rPr>
                <w:rFonts w:cs="Arial"/>
                <w:szCs w:val="22"/>
              </w:rPr>
            </w:pPr>
            <w:r w:rsidRPr="003E34CD">
              <w:rPr>
                <w:rFonts w:cs="Arial"/>
                <w:szCs w:val="22"/>
              </w:rPr>
              <w:t>Evaluate success of events and use learning to inform future events</w:t>
            </w:r>
          </w:p>
        </w:tc>
      </w:tr>
      <w:tr w:rsidR="00987A0D" w:rsidRPr="00A74AA4" w:rsidTr="002E7446">
        <w:trPr>
          <w:trHeight w:val="372"/>
        </w:trPr>
        <w:tc>
          <w:tcPr>
            <w:tcW w:w="959" w:type="dxa"/>
          </w:tcPr>
          <w:p w:rsidR="00987A0D" w:rsidRPr="00A74AA4" w:rsidRDefault="00533AF3">
            <w:pPr>
              <w:rPr>
                <w:rFonts w:ascii="Arial" w:hAnsi="Arial" w:cs="Arial"/>
                <w:sz w:val="22"/>
                <w:szCs w:val="22"/>
                <w:lang w:val="en-GB"/>
              </w:rPr>
            </w:pPr>
            <w:r>
              <w:rPr>
                <w:rFonts w:ascii="Arial" w:hAnsi="Arial" w:cs="Arial"/>
                <w:sz w:val="22"/>
                <w:szCs w:val="22"/>
                <w:lang w:val="en-GB"/>
              </w:rPr>
              <w:t>6</w:t>
            </w:r>
          </w:p>
        </w:tc>
        <w:tc>
          <w:tcPr>
            <w:tcW w:w="9688" w:type="dxa"/>
            <w:gridSpan w:val="2"/>
          </w:tcPr>
          <w:p w:rsidR="00507920" w:rsidRDefault="00507920" w:rsidP="00FF68AC">
            <w:pPr>
              <w:spacing w:line="276" w:lineRule="auto"/>
              <w:jc w:val="both"/>
              <w:rPr>
                <w:rFonts w:ascii="Arial" w:hAnsi="Arial" w:cs="Arial"/>
                <w:sz w:val="22"/>
                <w:szCs w:val="22"/>
                <w:lang w:val="en-GB"/>
              </w:rPr>
            </w:pPr>
            <w:r>
              <w:rPr>
                <w:rFonts w:ascii="Arial" w:hAnsi="Arial" w:cs="Arial"/>
                <w:sz w:val="22"/>
                <w:szCs w:val="22"/>
                <w:lang w:val="en-GB"/>
              </w:rPr>
              <w:t>Work with compliant data management processes</w:t>
            </w:r>
          </w:p>
          <w:p w:rsidR="00507920" w:rsidRDefault="00507920" w:rsidP="00E12198">
            <w:pPr>
              <w:pStyle w:val="ListParagraph"/>
              <w:numPr>
                <w:ilvl w:val="0"/>
                <w:numId w:val="14"/>
              </w:numPr>
              <w:spacing w:line="276" w:lineRule="auto"/>
              <w:jc w:val="both"/>
              <w:rPr>
                <w:rFonts w:ascii="Arial" w:hAnsi="Arial" w:cs="Arial"/>
                <w:sz w:val="22"/>
                <w:szCs w:val="22"/>
                <w:lang w:val="en-GB"/>
              </w:rPr>
            </w:pPr>
            <w:r>
              <w:rPr>
                <w:rFonts w:ascii="Arial" w:hAnsi="Arial" w:cs="Arial"/>
                <w:sz w:val="22"/>
                <w:szCs w:val="22"/>
                <w:lang w:val="en-GB"/>
              </w:rPr>
              <w:t xml:space="preserve">Collect and process data of eligible participants </w:t>
            </w:r>
          </w:p>
          <w:p w:rsidR="00987A0D" w:rsidRPr="00533AF3" w:rsidRDefault="00507920" w:rsidP="00E12198">
            <w:pPr>
              <w:pStyle w:val="ListParagraph"/>
              <w:numPr>
                <w:ilvl w:val="0"/>
                <w:numId w:val="14"/>
              </w:numPr>
              <w:spacing w:line="276" w:lineRule="auto"/>
              <w:jc w:val="both"/>
              <w:rPr>
                <w:rFonts w:ascii="Arial" w:hAnsi="Arial" w:cs="Arial"/>
                <w:sz w:val="22"/>
                <w:szCs w:val="22"/>
                <w:lang w:val="en-GB"/>
              </w:rPr>
            </w:pPr>
            <w:r>
              <w:rPr>
                <w:rFonts w:ascii="Arial" w:hAnsi="Arial" w:cs="Arial"/>
                <w:sz w:val="22"/>
                <w:szCs w:val="22"/>
                <w:lang w:val="en-GB"/>
              </w:rPr>
              <w:t>Keep data up-to-date using Salesforce</w:t>
            </w:r>
          </w:p>
        </w:tc>
      </w:tr>
      <w:tr w:rsidR="002E7446" w:rsidRPr="00A74AA4" w:rsidTr="002E7446">
        <w:trPr>
          <w:trHeight w:val="372"/>
        </w:trPr>
        <w:tc>
          <w:tcPr>
            <w:tcW w:w="959" w:type="dxa"/>
          </w:tcPr>
          <w:p w:rsidR="002E7446" w:rsidRDefault="002E7446">
            <w:pPr>
              <w:rPr>
                <w:rFonts w:ascii="Arial" w:hAnsi="Arial" w:cs="Arial"/>
                <w:sz w:val="22"/>
                <w:szCs w:val="22"/>
                <w:lang w:val="en-GB"/>
              </w:rPr>
            </w:pPr>
            <w:r>
              <w:rPr>
                <w:rFonts w:ascii="Arial" w:hAnsi="Arial" w:cs="Arial"/>
                <w:sz w:val="22"/>
                <w:szCs w:val="22"/>
                <w:lang w:val="en-GB"/>
              </w:rPr>
              <w:t>7</w:t>
            </w:r>
          </w:p>
        </w:tc>
        <w:tc>
          <w:tcPr>
            <w:tcW w:w="9688" w:type="dxa"/>
            <w:gridSpan w:val="2"/>
          </w:tcPr>
          <w:p w:rsidR="002E7446" w:rsidRDefault="002E7446" w:rsidP="00C34F4D">
            <w:pPr>
              <w:spacing w:line="276" w:lineRule="auto"/>
              <w:jc w:val="both"/>
              <w:rPr>
                <w:rFonts w:ascii="Arial" w:hAnsi="Arial" w:cs="Arial"/>
                <w:sz w:val="22"/>
                <w:szCs w:val="22"/>
                <w:lang w:val="en-GB"/>
              </w:rPr>
            </w:pPr>
            <w:r>
              <w:rPr>
                <w:rFonts w:ascii="Arial" w:hAnsi="Arial" w:cs="Arial"/>
                <w:sz w:val="22"/>
                <w:szCs w:val="22"/>
                <w:lang w:val="en-GB"/>
              </w:rPr>
              <w:t>Monitor and report on spend for marketing activities</w:t>
            </w:r>
          </w:p>
        </w:tc>
      </w:tr>
      <w:tr w:rsidR="002E7446" w:rsidRPr="00A74AA4" w:rsidTr="002E7446">
        <w:trPr>
          <w:trHeight w:val="372"/>
        </w:trPr>
        <w:tc>
          <w:tcPr>
            <w:tcW w:w="959" w:type="dxa"/>
          </w:tcPr>
          <w:p w:rsidR="002E7446" w:rsidRPr="00A74AA4" w:rsidRDefault="002E7446">
            <w:pPr>
              <w:rPr>
                <w:rFonts w:ascii="Arial" w:hAnsi="Arial" w:cs="Arial"/>
                <w:sz w:val="22"/>
                <w:szCs w:val="22"/>
                <w:lang w:val="en-GB"/>
              </w:rPr>
            </w:pPr>
            <w:r>
              <w:rPr>
                <w:rFonts w:ascii="Arial" w:hAnsi="Arial" w:cs="Arial"/>
                <w:sz w:val="22"/>
                <w:szCs w:val="22"/>
                <w:lang w:val="en-GB"/>
              </w:rPr>
              <w:t>8</w:t>
            </w:r>
          </w:p>
        </w:tc>
        <w:tc>
          <w:tcPr>
            <w:tcW w:w="9688" w:type="dxa"/>
            <w:gridSpan w:val="2"/>
          </w:tcPr>
          <w:p w:rsidR="002E7446" w:rsidRDefault="002E7446" w:rsidP="00C34F4D">
            <w:pPr>
              <w:spacing w:line="276" w:lineRule="auto"/>
              <w:jc w:val="both"/>
              <w:rPr>
                <w:rFonts w:ascii="Arial" w:hAnsi="Arial" w:cs="Arial"/>
                <w:sz w:val="22"/>
                <w:szCs w:val="22"/>
              </w:rPr>
            </w:pPr>
            <w:r w:rsidRPr="00CD3067">
              <w:rPr>
                <w:rFonts w:ascii="Arial" w:hAnsi="Arial" w:cs="Arial"/>
                <w:sz w:val="22"/>
                <w:szCs w:val="22"/>
              </w:rPr>
              <w:t>Any other reasonable duties as requested</w:t>
            </w:r>
            <w:r>
              <w:rPr>
                <w:rFonts w:ascii="Arial" w:hAnsi="Arial" w:cs="Arial"/>
                <w:sz w:val="22"/>
                <w:szCs w:val="22"/>
              </w:rPr>
              <w:t>:</w:t>
            </w:r>
          </w:p>
          <w:p w:rsidR="002E7446" w:rsidRPr="00A74AA4" w:rsidRDefault="002E7446" w:rsidP="00C34F4D">
            <w:pPr>
              <w:spacing w:line="276" w:lineRule="auto"/>
              <w:jc w:val="both"/>
              <w:rPr>
                <w:rFonts w:ascii="Arial" w:hAnsi="Arial" w:cs="Arial"/>
                <w:sz w:val="22"/>
                <w:szCs w:val="22"/>
                <w:lang w:val="en-GB"/>
              </w:rPr>
            </w:pPr>
            <w:r w:rsidRPr="00E12198">
              <w:rPr>
                <w:rFonts w:ascii="Arial" w:hAnsi="Arial" w:cs="Arial"/>
                <w:sz w:val="22"/>
                <w:szCs w:val="22"/>
                <w:lang w:val="en-GB"/>
              </w:rPr>
              <w:t>Promote the project internally</w:t>
            </w:r>
            <w:r>
              <w:rPr>
                <w:rFonts w:ascii="Arial" w:hAnsi="Arial" w:cs="Arial"/>
                <w:sz w:val="22"/>
                <w:szCs w:val="22"/>
                <w:lang w:val="en-GB"/>
              </w:rPr>
              <w:t xml:space="preserve"> </w:t>
            </w:r>
            <w:r w:rsidRPr="00E12198">
              <w:rPr>
                <w:rFonts w:ascii="Arial" w:hAnsi="Arial" w:cs="Arial"/>
                <w:sz w:val="22"/>
                <w:szCs w:val="22"/>
                <w:lang w:val="en-GB"/>
              </w:rPr>
              <w:t>using existing communication channels</w:t>
            </w:r>
          </w:p>
        </w:tc>
      </w:tr>
      <w:tr w:rsidR="002E7446" w:rsidRPr="00A74AA4" w:rsidTr="002E7446">
        <w:trPr>
          <w:trHeight w:val="372"/>
        </w:trPr>
        <w:tc>
          <w:tcPr>
            <w:tcW w:w="959" w:type="dxa"/>
          </w:tcPr>
          <w:p w:rsidR="002E7446" w:rsidRPr="00A74AA4" w:rsidRDefault="002E7446">
            <w:pPr>
              <w:rPr>
                <w:rFonts w:ascii="Arial" w:hAnsi="Arial" w:cs="Arial"/>
                <w:sz w:val="22"/>
                <w:szCs w:val="22"/>
                <w:lang w:val="en-GB"/>
              </w:rPr>
            </w:pPr>
          </w:p>
        </w:tc>
        <w:tc>
          <w:tcPr>
            <w:tcW w:w="9688" w:type="dxa"/>
            <w:gridSpan w:val="2"/>
          </w:tcPr>
          <w:p w:rsidR="002E7446" w:rsidRPr="00E12198" w:rsidRDefault="002E7446" w:rsidP="002E7446">
            <w:pPr>
              <w:pStyle w:val="ListParagraph"/>
              <w:spacing w:line="276" w:lineRule="auto"/>
              <w:ind w:left="780"/>
              <w:jc w:val="both"/>
              <w:rPr>
                <w:rFonts w:ascii="Arial" w:hAnsi="Arial" w:cs="Arial"/>
                <w:sz w:val="22"/>
                <w:szCs w:val="22"/>
                <w:lang w:val="en-GB"/>
              </w:rPr>
            </w:pPr>
          </w:p>
        </w:tc>
      </w:tr>
    </w:tbl>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A74AA4">
        <w:tc>
          <w:tcPr>
            <w:tcW w:w="10638" w:type="dxa"/>
          </w:tcPr>
          <w:p w:rsidR="00BD47D1" w:rsidRPr="00A74AA4" w:rsidRDefault="00DC0D4C">
            <w:pPr>
              <w:rPr>
                <w:rFonts w:ascii="Arial" w:hAnsi="Arial" w:cs="Arial"/>
                <w:b/>
                <w:sz w:val="22"/>
                <w:szCs w:val="22"/>
                <w:u w:val="single"/>
                <w:lang w:val="en-GB"/>
              </w:rPr>
            </w:pPr>
            <w:r w:rsidRPr="00A74AA4">
              <w:rPr>
                <w:rFonts w:ascii="Arial" w:hAnsi="Arial" w:cs="Arial"/>
                <w:b/>
                <w:sz w:val="22"/>
                <w:szCs w:val="22"/>
                <w:u w:val="single"/>
                <w:lang w:val="en-GB"/>
              </w:rPr>
              <w:t>SCOPE OF DECISION MAKING</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CHALLENGES</w:t>
            </w:r>
          </w:p>
          <w:p w:rsidR="009513FB" w:rsidRPr="00A74AA4" w:rsidRDefault="007E7AB2" w:rsidP="00CA3E66">
            <w:pPr>
              <w:jc w:val="both"/>
              <w:rPr>
                <w:rFonts w:ascii="Arial" w:hAnsi="Arial" w:cs="Arial"/>
                <w:i/>
                <w:lang w:val="en-GB"/>
              </w:rPr>
            </w:pPr>
            <w:r w:rsidRPr="00A74AA4">
              <w:rPr>
                <w:rFonts w:ascii="Arial" w:hAnsi="Arial" w:cs="Arial"/>
                <w:i/>
                <w:lang w:val="en-GB"/>
              </w:rPr>
              <w:t>A summary, of no more than</w:t>
            </w:r>
            <w:r w:rsidR="008C77F0" w:rsidRPr="00A74AA4">
              <w:rPr>
                <w:rFonts w:ascii="Arial" w:hAnsi="Arial" w:cs="Arial"/>
                <w:i/>
                <w:lang w:val="en-GB"/>
              </w:rPr>
              <w:t xml:space="preserve"> the</w:t>
            </w:r>
            <w:r w:rsidRPr="00A74AA4">
              <w:rPr>
                <w:rFonts w:ascii="Arial" w:hAnsi="Arial" w:cs="Arial"/>
                <w:i/>
                <w:lang w:val="en-GB"/>
              </w:rPr>
              <w:t xml:space="preserve"> 4 </w:t>
            </w:r>
            <w:r w:rsidR="008C77F0" w:rsidRPr="00A74AA4">
              <w:rPr>
                <w:rFonts w:ascii="Arial" w:hAnsi="Arial" w:cs="Arial"/>
                <w:i/>
                <w:lang w:val="en-GB"/>
              </w:rPr>
              <w:t xml:space="preserve">key </w:t>
            </w:r>
            <w:r w:rsidRPr="00A74AA4">
              <w:rPr>
                <w:rFonts w:ascii="Arial" w:hAnsi="Arial" w:cs="Arial"/>
                <w:i/>
                <w:lang w:val="en-GB"/>
              </w:rPr>
              <w:t>main decisions</w:t>
            </w:r>
            <w:r w:rsidR="008C77F0" w:rsidRPr="00A74AA4">
              <w:rPr>
                <w:rFonts w:ascii="Arial" w:hAnsi="Arial" w:cs="Arial"/>
                <w:i/>
                <w:lang w:val="en-GB"/>
              </w:rPr>
              <w:t>/</w:t>
            </w:r>
            <w:r w:rsidRPr="00A74AA4">
              <w:rPr>
                <w:rFonts w:ascii="Arial" w:hAnsi="Arial" w:cs="Arial"/>
                <w:i/>
                <w:lang w:val="en-GB"/>
              </w:rPr>
              <w:t xml:space="preserve">challenges the post holder may face </w:t>
            </w:r>
            <w:r w:rsidR="00BD47D1" w:rsidRPr="00A74AA4">
              <w:rPr>
                <w:rFonts w:ascii="Arial" w:hAnsi="Arial" w:cs="Arial"/>
                <w:i/>
                <w:lang w:val="en-GB"/>
              </w:rPr>
              <w:t>in carrying out the accountabilities of this job.</w:t>
            </w:r>
            <w:r w:rsidR="00421180" w:rsidRPr="00A74AA4">
              <w:rPr>
                <w:rFonts w:ascii="Arial" w:hAnsi="Arial" w:cs="Arial"/>
                <w:i/>
                <w:lang w:val="en-GB"/>
              </w:rPr>
              <w:t xml:space="preserve"> </w:t>
            </w:r>
          </w:p>
          <w:p w:rsidR="006A00B6" w:rsidRDefault="006A00B6" w:rsidP="006A16A6">
            <w:pPr>
              <w:jc w:val="both"/>
              <w:rPr>
                <w:rFonts w:ascii="Arial" w:hAnsi="Arial" w:cs="Arial"/>
                <w:sz w:val="22"/>
                <w:szCs w:val="22"/>
                <w:lang w:val="en-GB"/>
              </w:rPr>
            </w:pPr>
          </w:p>
          <w:p w:rsidR="00F84EB7" w:rsidRDefault="00F84EB7" w:rsidP="00F84EB7">
            <w:pPr>
              <w:jc w:val="both"/>
              <w:rPr>
                <w:rFonts w:ascii="Arial" w:hAnsi="Arial" w:cs="Arial"/>
                <w:sz w:val="22"/>
                <w:szCs w:val="22"/>
                <w:lang w:val="en-GB"/>
              </w:rPr>
            </w:pPr>
            <w:r>
              <w:rPr>
                <w:rFonts w:ascii="Arial" w:hAnsi="Arial" w:cs="Arial"/>
                <w:sz w:val="22"/>
                <w:szCs w:val="22"/>
                <w:lang w:val="en-GB"/>
              </w:rPr>
              <w:t xml:space="preserve">Implementing </w:t>
            </w:r>
            <w:r w:rsidR="00D146DC">
              <w:rPr>
                <w:rFonts w:ascii="Arial" w:hAnsi="Arial" w:cs="Arial"/>
                <w:sz w:val="22"/>
                <w:szCs w:val="22"/>
                <w:lang w:val="en-GB"/>
              </w:rPr>
              <w:t xml:space="preserve">and evaluating </w:t>
            </w:r>
            <w:r w:rsidR="00571666">
              <w:rPr>
                <w:rFonts w:ascii="Arial" w:hAnsi="Arial" w:cs="Arial"/>
                <w:sz w:val="22"/>
                <w:szCs w:val="22"/>
                <w:lang w:val="en-GB"/>
              </w:rPr>
              <w:t>the</w:t>
            </w:r>
            <w:r>
              <w:rPr>
                <w:rFonts w:ascii="Arial" w:hAnsi="Arial" w:cs="Arial"/>
                <w:sz w:val="22"/>
                <w:szCs w:val="22"/>
                <w:lang w:val="en-GB"/>
              </w:rPr>
              <w:t xml:space="preserve"> </w:t>
            </w:r>
            <w:r w:rsidR="00571666">
              <w:rPr>
                <w:rFonts w:ascii="Arial" w:hAnsi="Arial" w:cs="Arial"/>
                <w:sz w:val="22"/>
                <w:szCs w:val="22"/>
                <w:lang w:val="en-GB"/>
              </w:rPr>
              <w:t xml:space="preserve">recruitment and </w:t>
            </w:r>
            <w:r>
              <w:rPr>
                <w:rFonts w:ascii="Arial" w:hAnsi="Arial" w:cs="Arial"/>
                <w:sz w:val="22"/>
                <w:szCs w:val="22"/>
                <w:lang w:val="en-GB"/>
              </w:rPr>
              <w:t xml:space="preserve">marketing </w:t>
            </w:r>
            <w:r w:rsidR="00571666">
              <w:rPr>
                <w:rFonts w:ascii="Arial" w:hAnsi="Arial" w:cs="Arial"/>
                <w:sz w:val="22"/>
                <w:szCs w:val="22"/>
                <w:lang w:val="en-GB"/>
              </w:rPr>
              <w:t>strategy</w:t>
            </w:r>
            <w:r w:rsidR="00D146DC">
              <w:rPr>
                <w:rFonts w:ascii="Arial" w:hAnsi="Arial" w:cs="Arial"/>
                <w:sz w:val="22"/>
                <w:szCs w:val="22"/>
                <w:lang w:val="en-GB"/>
              </w:rPr>
              <w:t xml:space="preserve"> </w:t>
            </w:r>
          </w:p>
          <w:p w:rsidR="00F84EB7" w:rsidRDefault="00F84EB7" w:rsidP="006A16A6">
            <w:pPr>
              <w:jc w:val="both"/>
              <w:rPr>
                <w:rFonts w:ascii="Arial" w:hAnsi="Arial" w:cs="Arial"/>
                <w:sz w:val="22"/>
                <w:szCs w:val="22"/>
                <w:lang w:val="en-GB"/>
              </w:rPr>
            </w:pPr>
            <w:r>
              <w:rPr>
                <w:rFonts w:ascii="Arial" w:hAnsi="Arial" w:cs="Arial"/>
                <w:sz w:val="22"/>
                <w:szCs w:val="22"/>
                <w:lang w:val="en-GB"/>
              </w:rPr>
              <w:t>Influencing participants to commit formally to the trial</w:t>
            </w:r>
          </w:p>
          <w:p w:rsidR="00F84EB7" w:rsidRDefault="00F84EB7" w:rsidP="006A16A6">
            <w:pPr>
              <w:jc w:val="both"/>
              <w:rPr>
                <w:rFonts w:ascii="Arial" w:hAnsi="Arial" w:cs="Arial"/>
                <w:sz w:val="22"/>
                <w:szCs w:val="22"/>
                <w:lang w:val="en-GB"/>
              </w:rPr>
            </w:pPr>
            <w:r>
              <w:rPr>
                <w:rFonts w:ascii="Arial" w:hAnsi="Arial" w:cs="Arial"/>
                <w:sz w:val="22"/>
                <w:szCs w:val="22"/>
                <w:lang w:val="en-GB"/>
              </w:rPr>
              <w:t>Dissuading participant attrition from the project</w:t>
            </w:r>
          </w:p>
          <w:p w:rsidR="00F84EB7" w:rsidRPr="00A74AA4" w:rsidRDefault="00F84EB7" w:rsidP="006A16A6">
            <w:pPr>
              <w:jc w:val="both"/>
              <w:rPr>
                <w:rFonts w:ascii="Arial" w:hAnsi="Arial" w:cs="Arial"/>
                <w:sz w:val="22"/>
                <w:szCs w:val="22"/>
                <w:lang w:val="en-GB"/>
              </w:rPr>
            </w:pPr>
            <w:r>
              <w:rPr>
                <w:rFonts w:ascii="Arial" w:hAnsi="Arial" w:cs="Arial"/>
                <w:sz w:val="22"/>
                <w:szCs w:val="22"/>
                <w:lang w:val="en-GB"/>
              </w:rPr>
              <w:t>Working effectively with field staff to reach recruitment objectives</w:t>
            </w:r>
          </w:p>
          <w:p w:rsidR="00C14758" w:rsidRPr="00A74AA4" w:rsidRDefault="00C14758" w:rsidP="001A47B7">
            <w:pPr>
              <w:ind w:left="720"/>
              <w:jc w:val="both"/>
              <w:rPr>
                <w:rFonts w:ascii="Arial" w:hAnsi="Arial" w:cs="Arial"/>
                <w:sz w:val="22"/>
                <w:szCs w:val="22"/>
                <w:lang w:val="en-GB"/>
              </w:rPr>
            </w:pPr>
          </w:p>
        </w:tc>
      </w:tr>
      <w:tr w:rsidR="007E7AB2" w:rsidRPr="00A74AA4">
        <w:tc>
          <w:tcPr>
            <w:tcW w:w="10638" w:type="dxa"/>
          </w:tcPr>
          <w:p w:rsidR="007E7AB2" w:rsidRPr="00A74AA4" w:rsidRDefault="007E7AB2">
            <w:pPr>
              <w:rPr>
                <w:rFonts w:ascii="Arial" w:hAnsi="Arial" w:cs="Arial"/>
                <w:b/>
                <w:sz w:val="22"/>
                <w:szCs w:val="22"/>
                <w:u w:val="single"/>
                <w:lang w:val="en-GB"/>
              </w:rPr>
            </w:pPr>
            <w:r w:rsidRPr="00A74AA4">
              <w:rPr>
                <w:rFonts w:ascii="Arial" w:hAnsi="Arial" w:cs="Arial"/>
                <w:b/>
                <w:sz w:val="22"/>
                <w:szCs w:val="22"/>
                <w:u w:val="single"/>
                <w:lang w:val="en-GB"/>
              </w:rPr>
              <w:t>DIMENSIONS</w:t>
            </w:r>
          </w:p>
          <w:p w:rsidR="007E7AB2" w:rsidRPr="00A74AA4" w:rsidRDefault="007E7AB2">
            <w:pPr>
              <w:rPr>
                <w:rFonts w:ascii="Arial" w:hAnsi="Arial" w:cs="Arial"/>
                <w:i/>
                <w:lang w:val="en-GB"/>
              </w:rPr>
            </w:pPr>
            <w:r w:rsidRPr="00A74AA4">
              <w:rPr>
                <w:rFonts w:ascii="Arial" w:hAnsi="Arial" w:cs="Arial"/>
                <w:i/>
                <w:lang w:val="en-GB"/>
              </w:rPr>
              <w:t>A summary of any numerical facts and figures that are relevant to</w:t>
            </w:r>
            <w:r w:rsidR="000206CB" w:rsidRPr="00A74AA4">
              <w:rPr>
                <w:rFonts w:ascii="Arial" w:hAnsi="Arial" w:cs="Arial"/>
                <w:i/>
                <w:lang w:val="en-GB"/>
              </w:rPr>
              <w:t xml:space="preserve"> illustrate the scale of the</w:t>
            </w:r>
            <w:r w:rsidRPr="00A74AA4">
              <w:rPr>
                <w:rFonts w:ascii="Arial" w:hAnsi="Arial" w:cs="Arial"/>
                <w:i/>
                <w:lang w:val="en-GB"/>
              </w:rPr>
              <w:t xml:space="preserve"> role e.g.</w:t>
            </w:r>
          </w:p>
          <w:p w:rsidR="007E7AB2" w:rsidRPr="00A74AA4" w:rsidRDefault="007E7AB2">
            <w:pPr>
              <w:rPr>
                <w:rFonts w:ascii="Arial" w:hAnsi="Arial" w:cs="Arial"/>
                <w:lang w:val="en-GB"/>
              </w:rPr>
            </w:pPr>
          </w:p>
          <w:p w:rsidR="007E7AB2" w:rsidRPr="00A74AA4" w:rsidRDefault="00F84EB7" w:rsidP="00E12198">
            <w:pPr>
              <w:numPr>
                <w:ilvl w:val="0"/>
                <w:numId w:val="1"/>
              </w:numPr>
              <w:rPr>
                <w:rFonts w:ascii="Arial" w:hAnsi="Arial" w:cs="Arial"/>
                <w:i/>
                <w:lang w:val="en-GB"/>
              </w:rPr>
            </w:pPr>
            <w:r>
              <w:rPr>
                <w:rFonts w:ascii="Arial" w:hAnsi="Arial" w:cs="Arial"/>
                <w:i/>
                <w:lang w:val="en-GB"/>
              </w:rPr>
              <w:t>The Marketing Officer has no direct line reports, but is responsible for tight touch supervision over field</w:t>
            </w:r>
            <w:r w:rsidR="00541075">
              <w:rPr>
                <w:rFonts w:ascii="Arial" w:hAnsi="Arial" w:cs="Arial"/>
                <w:i/>
                <w:lang w:val="en-GB"/>
              </w:rPr>
              <w:t>.</w:t>
            </w:r>
            <w:r>
              <w:rPr>
                <w:rFonts w:ascii="Arial" w:hAnsi="Arial" w:cs="Arial"/>
                <w:i/>
                <w:lang w:val="en-GB"/>
              </w:rPr>
              <w:t xml:space="preserve"> </w:t>
            </w:r>
            <w:r>
              <w:rPr>
                <w:rFonts w:ascii="Arial" w:hAnsi="Arial" w:cs="Arial"/>
                <w:i/>
                <w:lang w:val="en-GB"/>
              </w:rPr>
              <w:lastRenderedPageBreak/>
              <w:t>workers involved in recruitment, in conjunction with the Project Manager (KEEP Teaching).</w:t>
            </w:r>
          </w:p>
          <w:p w:rsidR="00F84EB7" w:rsidRDefault="00F84EB7" w:rsidP="00E12198">
            <w:pPr>
              <w:numPr>
                <w:ilvl w:val="0"/>
                <w:numId w:val="1"/>
              </w:numPr>
              <w:rPr>
                <w:rFonts w:ascii="Arial" w:hAnsi="Arial" w:cs="Arial"/>
                <w:i/>
                <w:lang w:val="en-GB"/>
              </w:rPr>
            </w:pPr>
            <w:r>
              <w:rPr>
                <w:rFonts w:ascii="Arial" w:hAnsi="Arial" w:cs="Arial"/>
                <w:i/>
                <w:lang w:val="en-GB"/>
              </w:rPr>
              <w:t>Can authori</w:t>
            </w:r>
            <w:r w:rsidR="00541075">
              <w:rPr>
                <w:rFonts w:ascii="Arial" w:hAnsi="Arial" w:cs="Arial"/>
                <w:i/>
                <w:lang w:val="en-GB"/>
              </w:rPr>
              <w:t>se project expenditure up to £15</w:t>
            </w:r>
            <w:r>
              <w:rPr>
                <w:rFonts w:ascii="Arial" w:hAnsi="Arial" w:cs="Arial"/>
                <w:i/>
                <w:lang w:val="en-GB"/>
              </w:rPr>
              <w:t>00</w:t>
            </w:r>
            <w:r w:rsidR="00541075">
              <w:rPr>
                <w:rFonts w:ascii="Arial" w:hAnsi="Arial" w:cs="Arial"/>
                <w:i/>
                <w:lang w:val="en-GB"/>
              </w:rPr>
              <w:t>.</w:t>
            </w:r>
          </w:p>
          <w:p w:rsidR="007E7AB2" w:rsidRPr="00A74AA4" w:rsidRDefault="00541075" w:rsidP="00E12198">
            <w:pPr>
              <w:numPr>
                <w:ilvl w:val="0"/>
                <w:numId w:val="1"/>
              </w:numPr>
              <w:rPr>
                <w:rFonts w:ascii="Arial" w:hAnsi="Arial" w:cs="Arial"/>
                <w:i/>
                <w:lang w:val="en-GB"/>
              </w:rPr>
            </w:pPr>
            <w:r>
              <w:rPr>
                <w:rFonts w:ascii="Arial" w:hAnsi="Arial" w:cs="Arial"/>
                <w:i/>
                <w:lang w:val="en-GB"/>
              </w:rPr>
              <w:t>Responsible for the recruitment of at least 300 participants.</w:t>
            </w:r>
          </w:p>
          <w:p w:rsidR="006A00B6" w:rsidRPr="00A74AA4" w:rsidRDefault="006A00B6">
            <w:pPr>
              <w:rPr>
                <w:rFonts w:ascii="Arial" w:hAnsi="Arial" w:cs="Arial"/>
                <w:color w:val="FF0000"/>
                <w:sz w:val="22"/>
                <w:szCs w:val="22"/>
                <w:lang w:val="en-GB"/>
              </w:rPr>
            </w:pPr>
          </w:p>
          <w:p w:rsidR="005D67AC" w:rsidRPr="00A74AA4" w:rsidRDefault="005D67AC" w:rsidP="001A47B7">
            <w:pPr>
              <w:widowControl w:val="0"/>
              <w:adjustRightInd w:val="0"/>
              <w:ind w:left="720"/>
              <w:textAlignment w:val="baseline"/>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lastRenderedPageBreak/>
              <w:t>KNOWLEDGE, SKILLS &amp; EXPERIENCE</w:t>
            </w:r>
          </w:p>
          <w:p w:rsidR="001A57D9" w:rsidRPr="00A74AA4" w:rsidRDefault="001A57D9" w:rsidP="001A57D9">
            <w:pPr>
              <w:rPr>
                <w:rFonts w:ascii="Arial" w:hAnsi="Arial" w:cs="Arial"/>
                <w:i/>
                <w:lang w:val="en-GB"/>
              </w:rPr>
            </w:pPr>
            <w:r w:rsidRPr="00A74AA4">
              <w:rPr>
                <w:rFonts w:ascii="Arial" w:hAnsi="Arial" w:cs="Arial"/>
                <w:i/>
                <w:lang w:val="en-GB"/>
              </w:rPr>
              <w:t xml:space="preserve">The below are the skills, qualifications, membership requirements and experiences that are </w:t>
            </w:r>
            <w:r w:rsidRPr="00A74AA4">
              <w:rPr>
                <w:rFonts w:ascii="Arial" w:hAnsi="Arial" w:cs="Arial"/>
                <w:b/>
                <w:i/>
                <w:u w:val="single"/>
                <w:lang w:val="en-GB"/>
              </w:rPr>
              <w:t>necessary</w:t>
            </w:r>
            <w:r w:rsidRPr="00A74AA4">
              <w:rPr>
                <w:rFonts w:ascii="Arial" w:hAnsi="Arial" w:cs="Arial"/>
                <w:i/>
                <w:lang w:val="en-GB"/>
              </w:rPr>
              <w:t xml:space="preserve"> for full and effective performance of this role unless otherwise stated</w:t>
            </w:r>
          </w:p>
          <w:p w:rsidR="00013F30" w:rsidRPr="00A74AA4" w:rsidRDefault="00013F30" w:rsidP="00762636">
            <w:pPr>
              <w:rPr>
                <w:rFonts w:ascii="Arial" w:hAnsi="Arial" w:cs="Arial"/>
                <w:color w:val="FF0000"/>
                <w:sz w:val="22"/>
                <w:szCs w:val="22"/>
                <w:lang w:val="en-GB"/>
              </w:rPr>
            </w:pPr>
          </w:p>
          <w:p w:rsidR="00E974D3" w:rsidRPr="00A74AA4" w:rsidRDefault="00E974D3" w:rsidP="00762636">
            <w:pPr>
              <w:rPr>
                <w:rFonts w:ascii="Arial" w:hAnsi="Arial" w:cs="Arial"/>
                <w:b/>
                <w:sz w:val="22"/>
                <w:szCs w:val="22"/>
                <w:lang w:val="en-GB"/>
              </w:rPr>
            </w:pPr>
            <w:r w:rsidRPr="00A74AA4">
              <w:rPr>
                <w:rFonts w:ascii="Arial" w:hAnsi="Arial" w:cs="Arial"/>
                <w:b/>
                <w:sz w:val="22"/>
                <w:szCs w:val="22"/>
                <w:lang w:val="en-GB"/>
              </w:rPr>
              <w:t>Skills</w:t>
            </w:r>
          </w:p>
          <w:p w:rsidR="00924857" w:rsidRPr="00A74AA4" w:rsidRDefault="00924857" w:rsidP="00762636">
            <w:pPr>
              <w:rPr>
                <w:rFonts w:ascii="Arial" w:hAnsi="Arial" w:cs="Arial"/>
                <w:b/>
                <w:sz w:val="22"/>
                <w:szCs w:val="22"/>
                <w:lang w:val="en-GB"/>
              </w:rPr>
            </w:pPr>
          </w:p>
          <w:p w:rsidR="00C94C99" w:rsidRPr="00A74AA4" w:rsidRDefault="00C94C99" w:rsidP="00E12198">
            <w:pPr>
              <w:numPr>
                <w:ilvl w:val="0"/>
                <w:numId w:val="4"/>
              </w:numPr>
              <w:spacing w:line="276" w:lineRule="auto"/>
              <w:ind w:left="720"/>
              <w:jc w:val="both"/>
              <w:rPr>
                <w:rFonts w:ascii="Arial" w:hAnsi="Arial" w:cs="Arial"/>
                <w:sz w:val="22"/>
                <w:szCs w:val="22"/>
                <w:lang w:val="en-GB"/>
              </w:rPr>
            </w:pPr>
            <w:r w:rsidRPr="00A74AA4">
              <w:rPr>
                <w:rFonts w:ascii="Arial" w:hAnsi="Arial" w:cs="Arial"/>
                <w:sz w:val="22"/>
                <w:szCs w:val="22"/>
                <w:lang w:val="en-GB"/>
              </w:rPr>
              <w:t>Team player – the ability to work co-operatively with others to achieve common goals</w:t>
            </w:r>
            <w:r w:rsidR="00816966">
              <w:rPr>
                <w:rFonts w:ascii="Arial" w:hAnsi="Arial" w:cs="Arial"/>
                <w:sz w:val="22"/>
                <w:szCs w:val="22"/>
                <w:lang w:val="en-GB"/>
              </w:rPr>
              <w:t xml:space="preserve"> </w:t>
            </w:r>
          </w:p>
          <w:p w:rsidR="00C94C99" w:rsidRPr="00A74AA4" w:rsidRDefault="00C94C99" w:rsidP="00E12198">
            <w:pPr>
              <w:pStyle w:val="NormalWeb"/>
              <w:numPr>
                <w:ilvl w:val="0"/>
                <w:numId w:val="4"/>
              </w:numPr>
              <w:spacing w:line="276" w:lineRule="auto"/>
              <w:ind w:left="720"/>
              <w:rPr>
                <w:rFonts w:ascii="Arial" w:hAnsi="Arial" w:cs="Arial"/>
                <w:sz w:val="22"/>
                <w:szCs w:val="22"/>
                <w:lang w:val="en-GB"/>
              </w:rPr>
            </w:pPr>
            <w:r w:rsidRPr="00A74AA4">
              <w:rPr>
                <w:rFonts w:ascii="Arial" w:hAnsi="Arial" w:cs="Arial"/>
                <w:sz w:val="22"/>
                <w:szCs w:val="22"/>
                <w:lang w:val="en-GB"/>
              </w:rPr>
              <w:t>Negotiation skills – the capability to explore different positions and alternatives to reach outcomes that gain acceptance of all parties</w:t>
            </w:r>
          </w:p>
          <w:p w:rsidR="00C94C99" w:rsidRPr="00A74AA4" w:rsidRDefault="00C94C99" w:rsidP="00E12198">
            <w:pPr>
              <w:numPr>
                <w:ilvl w:val="0"/>
                <w:numId w:val="4"/>
              </w:numPr>
              <w:spacing w:line="276" w:lineRule="auto"/>
              <w:ind w:left="720"/>
              <w:rPr>
                <w:rFonts w:ascii="Arial" w:hAnsi="Arial" w:cs="Arial"/>
                <w:sz w:val="22"/>
                <w:szCs w:val="22"/>
                <w:lang w:val="en-GB"/>
              </w:rPr>
            </w:pPr>
            <w:r w:rsidRPr="00A74AA4">
              <w:rPr>
                <w:rFonts w:ascii="Arial" w:hAnsi="Arial" w:cs="Arial"/>
                <w:sz w:val="22"/>
                <w:szCs w:val="22"/>
                <w:lang w:val="en-GB"/>
              </w:rPr>
              <w:t>Influencing skills - the ability to bring others to your way of thinking diplomatically</w:t>
            </w:r>
            <w:r w:rsidR="00816966">
              <w:rPr>
                <w:rFonts w:ascii="Arial" w:hAnsi="Arial" w:cs="Arial"/>
                <w:sz w:val="22"/>
                <w:szCs w:val="22"/>
                <w:lang w:val="en-GB"/>
              </w:rPr>
              <w:t>, including sen</w:t>
            </w:r>
            <w:r w:rsidR="002E7446">
              <w:rPr>
                <w:rFonts w:ascii="Arial" w:hAnsi="Arial" w:cs="Arial"/>
                <w:sz w:val="22"/>
                <w:szCs w:val="22"/>
                <w:lang w:val="en-GB"/>
              </w:rPr>
              <w:t>ior members of staff in schools in order to recruit them to the project</w:t>
            </w:r>
          </w:p>
          <w:p w:rsidR="00C94C99" w:rsidRPr="00A74AA4" w:rsidRDefault="00C94C99" w:rsidP="00E12198">
            <w:pPr>
              <w:numPr>
                <w:ilvl w:val="0"/>
                <w:numId w:val="4"/>
              </w:numPr>
              <w:spacing w:line="276" w:lineRule="auto"/>
              <w:ind w:left="720"/>
              <w:jc w:val="both"/>
              <w:rPr>
                <w:rFonts w:ascii="Arial" w:hAnsi="Arial" w:cs="Arial"/>
                <w:sz w:val="22"/>
                <w:szCs w:val="22"/>
                <w:lang w:val="en-GB"/>
              </w:rPr>
            </w:pPr>
            <w:r w:rsidRPr="00A74AA4">
              <w:rPr>
                <w:rFonts w:ascii="Arial" w:hAnsi="Arial" w:cs="Arial"/>
                <w:sz w:val="22"/>
                <w:szCs w:val="22"/>
                <w:lang w:val="en-GB"/>
              </w:rPr>
              <w:t xml:space="preserve">Proactive – to think ahead and act to ensure the smooth completion of team / individual aims and objectives </w:t>
            </w:r>
          </w:p>
          <w:p w:rsidR="00C94C99" w:rsidRPr="00A74AA4" w:rsidRDefault="00C94C99" w:rsidP="00E12198">
            <w:pPr>
              <w:numPr>
                <w:ilvl w:val="0"/>
                <w:numId w:val="4"/>
              </w:numPr>
              <w:spacing w:line="276" w:lineRule="auto"/>
              <w:ind w:left="720"/>
              <w:rPr>
                <w:rFonts w:ascii="Arial" w:hAnsi="Arial"/>
                <w:sz w:val="22"/>
                <w:szCs w:val="22"/>
                <w:lang w:val="en-GB"/>
              </w:rPr>
            </w:pPr>
            <w:r w:rsidRPr="00A74AA4">
              <w:rPr>
                <w:rFonts w:ascii="Arial" w:hAnsi="Arial"/>
                <w:sz w:val="22"/>
                <w:szCs w:val="22"/>
                <w:lang w:val="en-GB"/>
              </w:rPr>
              <w:t>Dependable – able to complete tasks to high standard and to deadline</w:t>
            </w:r>
          </w:p>
          <w:p w:rsidR="00C94C99" w:rsidRPr="00A74AA4" w:rsidRDefault="007B2F46" w:rsidP="00E12198">
            <w:pPr>
              <w:numPr>
                <w:ilvl w:val="0"/>
                <w:numId w:val="4"/>
              </w:numPr>
              <w:spacing w:line="276" w:lineRule="auto"/>
              <w:ind w:left="720"/>
              <w:rPr>
                <w:rFonts w:ascii="Arial" w:hAnsi="Arial"/>
                <w:sz w:val="22"/>
                <w:szCs w:val="22"/>
                <w:lang w:val="en-GB"/>
              </w:rPr>
            </w:pPr>
            <w:r w:rsidRPr="00A74AA4">
              <w:rPr>
                <w:rFonts w:ascii="Arial" w:hAnsi="Arial"/>
                <w:sz w:val="22"/>
                <w:szCs w:val="22"/>
                <w:lang w:val="en-GB"/>
              </w:rPr>
              <w:t>Organisational skills - a</w:t>
            </w:r>
            <w:r w:rsidR="00C94C99" w:rsidRPr="00A74AA4">
              <w:rPr>
                <w:rFonts w:ascii="Arial" w:hAnsi="Arial"/>
                <w:sz w:val="22"/>
                <w:szCs w:val="22"/>
                <w:lang w:val="en-GB"/>
              </w:rPr>
              <w:t>bility to work with minimum supervision, prioritise workload, and handle multiple tasks</w:t>
            </w:r>
          </w:p>
          <w:p w:rsidR="00C94C99" w:rsidRPr="00A74AA4" w:rsidRDefault="00C94C99" w:rsidP="00E12198">
            <w:pPr>
              <w:numPr>
                <w:ilvl w:val="0"/>
                <w:numId w:val="4"/>
              </w:numPr>
              <w:spacing w:line="276" w:lineRule="auto"/>
              <w:ind w:left="720"/>
              <w:rPr>
                <w:rFonts w:ascii="Arial" w:hAnsi="Arial" w:cs="Arial"/>
                <w:sz w:val="22"/>
                <w:szCs w:val="22"/>
                <w:lang w:val="en-GB" w:eastAsia="en-GB"/>
              </w:rPr>
            </w:pPr>
            <w:r w:rsidRPr="00A74AA4">
              <w:rPr>
                <w:rFonts w:ascii="Arial" w:hAnsi="Arial" w:cs="Arial"/>
                <w:sz w:val="22"/>
                <w:szCs w:val="22"/>
                <w:lang w:val="en-GB"/>
              </w:rPr>
              <w:t xml:space="preserve">Interpersonal skills – ability to positively </w:t>
            </w:r>
            <w:r w:rsidRPr="00A74AA4">
              <w:rPr>
                <w:rFonts w:ascii="Arial" w:hAnsi="Arial" w:cs="Arial"/>
                <w:sz w:val="22"/>
                <w:szCs w:val="22"/>
                <w:lang w:val="en-GB" w:eastAsia="en-GB"/>
              </w:rPr>
              <w:t xml:space="preserve">communicate with others; the confidence to listen and understand </w:t>
            </w:r>
          </w:p>
          <w:p w:rsidR="00C94C99" w:rsidRPr="00A74AA4" w:rsidRDefault="007B2F46" w:rsidP="00E12198">
            <w:pPr>
              <w:numPr>
                <w:ilvl w:val="0"/>
                <w:numId w:val="2"/>
              </w:numPr>
              <w:spacing w:line="276" w:lineRule="auto"/>
              <w:ind w:left="720"/>
              <w:rPr>
                <w:rFonts w:ascii="Arial" w:hAnsi="Arial" w:cs="Arial"/>
                <w:sz w:val="22"/>
                <w:szCs w:val="22"/>
                <w:lang w:val="en-GB" w:eastAsia="en-GB"/>
              </w:rPr>
            </w:pPr>
            <w:r w:rsidRPr="00A74AA4">
              <w:rPr>
                <w:rFonts w:ascii="Arial" w:hAnsi="Arial" w:cs="Arial"/>
                <w:kern w:val="28"/>
                <w:sz w:val="22"/>
                <w:szCs w:val="22"/>
                <w:lang w:val="en-GB"/>
              </w:rPr>
              <w:t>Communication skills - ability to express information clearly and effectively in written and oral form</w:t>
            </w:r>
            <w:r w:rsidR="002E7446">
              <w:rPr>
                <w:rFonts w:ascii="Arial" w:hAnsi="Arial" w:cs="Arial"/>
                <w:kern w:val="28"/>
                <w:sz w:val="22"/>
                <w:szCs w:val="22"/>
                <w:lang w:val="en-GB"/>
              </w:rPr>
              <w:t>, especially over the telephone</w:t>
            </w:r>
          </w:p>
          <w:p w:rsidR="00C94C99" w:rsidRPr="00A74AA4" w:rsidRDefault="00C94C99" w:rsidP="00533AF3">
            <w:pPr>
              <w:spacing w:line="276" w:lineRule="auto"/>
              <w:ind w:left="720"/>
              <w:rPr>
                <w:rFonts w:ascii="Arial" w:hAnsi="Arial" w:cs="Arial"/>
                <w:sz w:val="12"/>
                <w:szCs w:val="12"/>
                <w:lang w:val="en-GB" w:eastAsia="en-GB"/>
              </w:rPr>
            </w:pPr>
          </w:p>
          <w:p w:rsidR="00C94C99" w:rsidRDefault="007B2F46" w:rsidP="00E12198">
            <w:pPr>
              <w:numPr>
                <w:ilvl w:val="0"/>
                <w:numId w:val="4"/>
              </w:numPr>
              <w:spacing w:line="276" w:lineRule="auto"/>
              <w:ind w:left="720"/>
              <w:rPr>
                <w:rFonts w:ascii="Arial" w:hAnsi="Arial"/>
                <w:sz w:val="22"/>
                <w:szCs w:val="22"/>
                <w:lang w:val="en-GB"/>
              </w:rPr>
            </w:pPr>
            <w:r w:rsidRPr="00A74AA4">
              <w:rPr>
                <w:rFonts w:ascii="Arial" w:hAnsi="Arial"/>
                <w:sz w:val="22"/>
                <w:szCs w:val="22"/>
                <w:lang w:val="en-GB"/>
              </w:rPr>
              <w:t>Computer literate - g</w:t>
            </w:r>
            <w:r w:rsidR="00C94C99" w:rsidRPr="00A74AA4">
              <w:rPr>
                <w:rFonts w:ascii="Arial" w:hAnsi="Arial"/>
                <w:sz w:val="22"/>
                <w:szCs w:val="22"/>
                <w:lang w:val="en-GB"/>
              </w:rPr>
              <w:t>ood working</w:t>
            </w:r>
            <w:r w:rsidR="00816966">
              <w:rPr>
                <w:rFonts w:ascii="Arial" w:hAnsi="Arial"/>
                <w:sz w:val="22"/>
                <w:szCs w:val="22"/>
                <w:lang w:val="en-GB"/>
              </w:rPr>
              <w:t xml:space="preserve"> knowledge of Microsoft Office and of HTML email marketing software</w:t>
            </w:r>
          </w:p>
          <w:p w:rsidR="00571666" w:rsidRPr="00A74AA4" w:rsidRDefault="00571666" w:rsidP="00E12198">
            <w:pPr>
              <w:numPr>
                <w:ilvl w:val="0"/>
                <w:numId w:val="4"/>
              </w:numPr>
              <w:spacing w:line="276" w:lineRule="auto"/>
              <w:ind w:left="720"/>
              <w:rPr>
                <w:rFonts w:ascii="Arial" w:hAnsi="Arial"/>
                <w:sz w:val="22"/>
                <w:szCs w:val="22"/>
                <w:lang w:val="en-GB"/>
              </w:rPr>
            </w:pPr>
            <w:r>
              <w:rPr>
                <w:rFonts w:ascii="Arial" w:hAnsi="Arial"/>
                <w:sz w:val="22"/>
                <w:szCs w:val="22"/>
                <w:lang w:val="en-GB"/>
              </w:rPr>
              <w:t>Attention to detail - ensure that activities and communications adhere with our core messaging and brand guidelines.</w:t>
            </w:r>
          </w:p>
          <w:p w:rsidR="00C94C99" w:rsidRPr="00A74AA4" w:rsidRDefault="00C94C99" w:rsidP="00533AF3">
            <w:pPr>
              <w:pStyle w:val="ListParagraph"/>
              <w:spacing w:line="276" w:lineRule="auto"/>
              <w:rPr>
                <w:rFonts w:ascii="Arial" w:hAnsi="Arial" w:cs="Arial"/>
                <w:color w:val="404040"/>
                <w:kern w:val="28"/>
                <w:szCs w:val="24"/>
                <w:lang w:val="en-GB"/>
              </w:rPr>
            </w:pPr>
          </w:p>
          <w:p w:rsidR="002F5E70" w:rsidRPr="00A74AA4" w:rsidRDefault="002F5E70" w:rsidP="00533AF3">
            <w:pPr>
              <w:spacing w:line="276" w:lineRule="auto"/>
              <w:rPr>
                <w:rFonts w:ascii="Arial" w:hAnsi="Arial" w:cs="Arial"/>
                <w:b/>
                <w:sz w:val="22"/>
                <w:szCs w:val="22"/>
                <w:lang w:val="en-GB"/>
              </w:rPr>
            </w:pPr>
          </w:p>
          <w:p w:rsidR="00E974D3" w:rsidRPr="00A74AA4" w:rsidRDefault="00E974D3" w:rsidP="00533AF3">
            <w:pPr>
              <w:spacing w:line="276" w:lineRule="auto"/>
              <w:rPr>
                <w:rFonts w:ascii="Arial" w:hAnsi="Arial" w:cs="Arial"/>
                <w:b/>
                <w:sz w:val="22"/>
                <w:szCs w:val="22"/>
                <w:lang w:val="en-GB"/>
              </w:rPr>
            </w:pPr>
            <w:r w:rsidRPr="00A74AA4">
              <w:rPr>
                <w:rFonts w:ascii="Arial" w:hAnsi="Arial" w:cs="Arial"/>
                <w:b/>
                <w:sz w:val="22"/>
                <w:szCs w:val="22"/>
                <w:lang w:val="en-GB"/>
              </w:rPr>
              <w:t>Qualifications</w:t>
            </w:r>
            <w:r w:rsidR="003C3832" w:rsidRPr="00A74AA4">
              <w:rPr>
                <w:rFonts w:ascii="Arial" w:hAnsi="Arial" w:cs="Arial"/>
                <w:b/>
                <w:sz w:val="22"/>
                <w:szCs w:val="22"/>
                <w:lang w:val="en-GB"/>
              </w:rPr>
              <w:t xml:space="preserve"> / Membership requirements</w:t>
            </w:r>
          </w:p>
          <w:p w:rsidR="006D21F1" w:rsidRPr="007043CB" w:rsidRDefault="007043CB" w:rsidP="00533AF3">
            <w:pPr>
              <w:spacing w:line="276" w:lineRule="auto"/>
              <w:rPr>
                <w:rFonts w:ascii="Arial" w:hAnsi="Arial" w:cs="Arial"/>
                <w:sz w:val="22"/>
                <w:szCs w:val="22"/>
                <w:lang w:val="en-GB"/>
              </w:rPr>
            </w:pPr>
            <w:r>
              <w:rPr>
                <w:rFonts w:ascii="Arial" w:hAnsi="Arial" w:cs="Arial"/>
                <w:b/>
                <w:sz w:val="22"/>
                <w:szCs w:val="22"/>
                <w:lang w:val="en-GB"/>
              </w:rPr>
              <w:br/>
            </w:r>
            <w:r w:rsidRPr="007043CB">
              <w:rPr>
                <w:rFonts w:ascii="Arial" w:hAnsi="Arial" w:cs="Arial"/>
                <w:sz w:val="22"/>
                <w:szCs w:val="22"/>
                <w:lang w:val="en-GB"/>
              </w:rPr>
              <w:t>Essential:</w:t>
            </w:r>
          </w:p>
          <w:p w:rsidR="00AC3488" w:rsidRDefault="007043CB" w:rsidP="00E12198">
            <w:pPr>
              <w:pStyle w:val="ListParagraph"/>
              <w:numPr>
                <w:ilvl w:val="0"/>
                <w:numId w:val="4"/>
              </w:numPr>
              <w:spacing w:line="276" w:lineRule="auto"/>
              <w:rPr>
                <w:rFonts w:ascii="Arial" w:hAnsi="Arial" w:cs="Arial"/>
                <w:sz w:val="22"/>
                <w:szCs w:val="22"/>
                <w:lang w:val="en-GB"/>
              </w:rPr>
            </w:pPr>
            <w:r>
              <w:rPr>
                <w:rFonts w:ascii="Arial" w:hAnsi="Arial" w:cs="Arial"/>
                <w:sz w:val="22"/>
                <w:szCs w:val="22"/>
                <w:lang w:val="en-GB"/>
              </w:rPr>
              <w:t>Degree or equivalent</w:t>
            </w:r>
            <w:r w:rsidR="00300BFB">
              <w:rPr>
                <w:rFonts w:ascii="Arial" w:hAnsi="Arial" w:cs="Arial"/>
                <w:sz w:val="22"/>
                <w:szCs w:val="22"/>
                <w:lang w:val="en-GB"/>
              </w:rPr>
              <w:t xml:space="preserve"> vocational experience</w:t>
            </w:r>
          </w:p>
          <w:p w:rsidR="00300BFB" w:rsidRDefault="00300BFB" w:rsidP="00300BFB">
            <w:pPr>
              <w:pStyle w:val="ListParagraph"/>
              <w:spacing w:line="276" w:lineRule="auto"/>
              <w:ind w:left="502"/>
              <w:rPr>
                <w:rFonts w:ascii="Arial" w:hAnsi="Arial" w:cs="Arial"/>
                <w:sz w:val="22"/>
                <w:szCs w:val="22"/>
                <w:lang w:val="en-GB"/>
              </w:rPr>
            </w:pPr>
          </w:p>
          <w:p w:rsidR="007043CB" w:rsidRPr="007043CB" w:rsidRDefault="007043CB" w:rsidP="007043CB">
            <w:pPr>
              <w:spacing w:line="276" w:lineRule="auto"/>
              <w:rPr>
                <w:rFonts w:ascii="Arial" w:hAnsi="Arial" w:cs="Arial"/>
                <w:sz w:val="22"/>
                <w:szCs w:val="22"/>
                <w:lang w:val="en-GB"/>
              </w:rPr>
            </w:pPr>
            <w:r>
              <w:rPr>
                <w:rFonts w:ascii="Arial" w:hAnsi="Arial" w:cs="Arial"/>
                <w:sz w:val="22"/>
                <w:szCs w:val="22"/>
                <w:lang w:val="en-GB"/>
              </w:rPr>
              <w:t>Desirable:</w:t>
            </w:r>
          </w:p>
          <w:p w:rsidR="00E974D3" w:rsidRDefault="007043CB" w:rsidP="00E12198">
            <w:pPr>
              <w:pStyle w:val="ListParagraph"/>
              <w:numPr>
                <w:ilvl w:val="0"/>
                <w:numId w:val="4"/>
              </w:numPr>
              <w:spacing w:line="276" w:lineRule="auto"/>
              <w:rPr>
                <w:rFonts w:ascii="Arial" w:hAnsi="Arial" w:cs="Arial"/>
                <w:sz w:val="22"/>
                <w:szCs w:val="22"/>
                <w:lang w:val="en-GB"/>
              </w:rPr>
            </w:pPr>
            <w:r>
              <w:rPr>
                <w:rFonts w:ascii="Arial" w:hAnsi="Arial" w:cs="Arial"/>
                <w:sz w:val="22"/>
                <w:szCs w:val="22"/>
                <w:lang w:val="en-GB"/>
              </w:rPr>
              <w:t>Marketing qualification</w:t>
            </w:r>
          </w:p>
          <w:p w:rsidR="0099608F" w:rsidRPr="00A74AA4" w:rsidRDefault="0099608F" w:rsidP="00533AF3">
            <w:pPr>
              <w:spacing w:line="276" w:lineRule="auto"/>
              <w:rPr>
                <w:rFonts w:ascii="Arial" w:hAnsi="Arial" w:cs="Arial"/>
                <w:b/>
                <w:sz w:val="22"/>
                <w:szCs w:val="22"/>
                <w:lang w:val="en-GB"/>
              </w:rPr>
            </w:pPr>
          </w:p>
          <w:p w:rsidR="00E974D3" w:rsidRDefault="00283063" w:rsidP="00533AF3">
            <w:pPr>
              <w:spacing w:line="276" w:lineRule="auto"/>
              <w:rPr>
                <w:rFonts w:ascii="Arial" w:hAnsi="Arial" w:cs="Arial"/>
                <w:b/>
                <w:sz w:val="22"/>
                <w:szCs w:val="22"/>
                <w:lang w:val="en-GB"/>
              </w:rPr>
            </w:pPr>
            <w:r w:rsidRPr="00A74AA4">
              <w:rPr>
                <w:rFonts w:ascii="Arial" w:hAnsi="Arial" w:cs="Arial"/>
                <w:b/>
                <w:sz w:val="22"/>
                <w:szCs w:val="22"/>
                <w:lang w:val="en-GB"/>
              </w:rPr>
              <w:t>Experience</w:t>
            </w:r>
          </w:p>
          <w:p w:rsidR="007043CB" w:rsidRPr="007043CB" w:rsidRDefault="007043CB" w:rsidP="007043CB">
            <w:pPr>
              <w:spacing w:line="276" w:lineRule="auto"/>
              <w:rPr>
                <w:rFonts w:ascii="Arial" w:hAnsi="Arial" w:cs="Arial"/>
                <w:sz w:val="22"/>
                <w:szCs w:val="22"/>
                <w:lang w:val="en-GB"/>
              </w:rPr>
            </w:pPr>
            <w:r w:rsidRPr="007043CB">
              <w:rPr>
                <w:rFonts w:ascii="Arial" w:hAnsi="Arial" w:cs="Arial"/>
                <w:sz w:val="22"/>
                <w:szCs w:val="22"/>
                <w:lang w:val="en-GB"/>
              </w:rPr>
              <w:t>Essential:</w:t>
            </w:r>
          </w:p>
          <w:p w:rsidR="007043CB" w:rsidRPr="00AC3488" w:rsidRDefault="007043CB" w:rsidP="007043CB">
            <w:pPr>
              <w:pStyle w:val="ListParagraph"/>
              <w:numPr>
                <w:ilvl w:val="0"/>
                <w:numId w:val="4"/>
              </w:numPr>
              <w:spacing w:line="276" w:lineRule="auto"/>
              <w:rPr>
                <w:rFonts w:ascii="Arial" w:hAnsi="Arial" w:cs="Arial"/>
                <w:sz w:val="22"/>
                <w:szCs w:val="22"/>
                <w:lang w:val="en-GB"/>
              </w:rPr>
            </w:pPr>
            <w:r w:rsidRPr="00AC3488">
              <w:rPr>
                <w:rFonts w:ascii="Arial" w:hAnsi="Arial" w:cs="Arial"/>
                <w:sz w:val="22"/>
                <w:szCs w:val="22"/>
                <w:lang w:val="en-GB"/>
              </w:rPr>
              <w:t>Proven ability of marketing in some previous role</w:t>
            </w:r>
          </w:p>
          <w:p w:rsidR="007043CB" w:rsidRPr="00AC3488" w:rsidRDefault="007043CB" w:rsidP="007043CB">
            <w:pPr>
              <w:pStyle w:val="ListParagraph"/>
              <w:numPr>
                <w:ilvl w:val="0"/>
                <w:numId w:val="4"/>
              </w:numPr>
              <w:spacing w:line="276" w:lineRule="auto"/>
              <w:rPr>
                <w:rFonts w:ascii="Arial" w:hAnsi="Arial" w:cs="Arial"/>
                <w:sz w:val="22"/>
                <w:szCs w:val="22"/>
                <w:lang w:val="en-GB"/>
              </w:rPr>
            </w:pPr>
            <w:r w:rsidRPr="00AC3488">
              <w:rPr>
                <w:rFonts w:ascii="Arial" w:hAnsi="Arial" w:cs="Arial"/>
                <w:sz w:val="22"/>
                <w:szCs w:val="22"/>
                <w:lang w:val="en-GB"/>
              </w:rPr>
              <w:t>Proven ability to deal tactfu</w:t>
            </w:r>
            <w:r>
              <w:rPr>
                <w:rFonts w:ascii="Arial" w:hAnsi="Arial" w:cs="Arial"/>
                <w:sz w:val="22"/>
                <w:szCs w:val="22"/>
                <w:lang w:val="en-GB"/>
              </w:rPr>
              <w:t>lly with a wide range of people</w:t>
            </w:r>
          </w:p>
          <w:p w:rsidR="007043CB" w:rsidRDefault="007043CB" w:rsidP="007043CB">
            <w:pPr>
              <w:pStyle w:val="ListParagraph"/>
              <w:numPr>
                <w:ilvl w:val="0"/>
                <w:numId w:val="4"/>
              </w:numPr>
              <w:spacing w:line="276" w:lineRule="auto"/>
              <w:rPr>
                <w:rFonts w:ascii="Arial" w:hAnsi="Arial" w:cs="Arial"/>
                <w:sz w:val="22"/>
                <w:szCs w:val="22"/>
                <w:lang w:val="en-GB"/>
              </w:rPr>
            </w:pPr>
            <w:r w:rsidRPr="00AC3488">
              <w:rPr>
                <w:rFonts w:ascii="Arial" w:hAnsi="Arial" w:cs="Arial"/>
                <w:sz w:val="22"/>
                <w:szCs w:val="22"/>
                <w:lang w:val="en-GB"/>
              </w:rPr>
              <w:t xml:space="preserve">Experience of producing marketing materials </w:t>
            </w:r>
          </w:p>
          <w:p w:rsidR="007043CB" w:rsidRDefault="007043CB" w:rsidP="007043CB">
            <w:pPr>
              <w:pStyle w:val="ListParagraph"/>
              <w:numPr>
                <w:ilvl w:val="0"/>
                <w:numId w:val="4"/>
              </w:numPr>
              <w:spacing w:line="276" w:lineRule="auto"/>
              <w:rPr>
                <w:rFonts w:ascii="Arial" w:hAnsi="Arial" w:cs="Arial"/>
                <w:sz w:val="22"/>
                <w:szCs w:val="22"/>
                <w:lang w:val="en-GB"/>
              </w:rPr>
            </w:pPr>
            <w:r>
              <w:rPr>
                <w:rFonts w:ascii="Arial" w:hAnsi="Arial" w:cs="Arial"/>
                <w:sz w:val="22"/>
                <w:szCs w:val="22"/>
                <w:lang w:val="en-GB"/>
              </w:rPr>
              <w:t>Experience administering CRM systems</w:t>
            </w:r>
          </w:p>
          <w:p w:rsidR="007043CB" w:rsidRDefault="007043CB" w:rsidP="007043CB">
            <w:pPr>
              <w:pStyle w:val="ListParagraph"/>
              <w:numPr>
                <w:ilvl w:val="0"/>
                <w:numId w:val="4"/>
              </w:numPr>
              <w:spacing w:line="276" w:lineRule="auto"/>
              <w:rPr>
                <w:rFonts w:ascii="Arial" w:hAnsi="Arial" w:cs="Arial"/>
                <w:sz w:val="22"/>
                <w:szCs w:val="22"/>
                <w:lang w:val="en-GB"/>
              </w:rPr>
            </w:pPr>
            <w:r>
              <w:rPr>
                <w:rFonts w:ascii="Arial" w:hAnsi="Arial" w:cs="Arial"/>
                <w:sz w:val="22"/>
                <w:szCs w:val="22"/>
                <w:lang w:val="en-GB"/>
              </w:rPr>
              <w:t xml:space="preserve">Experience </w:t>
            </w:r>
            <w:r w:rsidR="00F1761D">
              <w:rPr>
                <w:rFonts w:ascii="Arial" w:hAnsi="Arial" w:cs="Arial"/>
                <w:sz w:val="22"/>
                <w:szCs w:val="22"/>
                <w:lang w:val="en-GB"/>
              </w:rPr>
              <w:t xml:space="preserve">collecting and </w:t>
            </w:r>
            <w:r>
              <w:rPr>
                <w:rFonts w:ascii="Arial" w:hAnsi="Arial" w:cs="Arial"/>
                <w:sz w:val="22"/>
                <w:szCs w:val="22"/>
                <w:lang w:val="en-GB"/>
              </w:rPr>
              <w:t>managing data in accordance with GDPR</w:t>
            </w:r>
          </w:p>
          <w:p w:rsidR="007043CB" w:rsidRPr="00AC3488" w:rsidRDefault="007043CB" w:rsidP="007043CB">
            <w:pPr>
              <w:pStyle w:val="ListParagraph"/>
              <w:spacing w:line="276" w:lineRule="auto"/>
              <w:ind w:left="502"/>
              <w:rPr>
                <w:rFonts w:ascii="Arial" w:hAnsi="Arial" w:cs="Arial"/>
                <w:sz w:val="22"/>
                <w:szCs w:val="22"/>
                <w:lang w:val="en-GB"/>
              </w:rPr>
            </w:pPr>
          </w:p>
          <w:p w:rsidR="007043CB" w:rsidRPr="007043CB" w:rsidRDefault="007043CB" w:rsidP="007043CB">
            <w:pPr>
              <w:spacing w:line="276" w:lineRule="auto"/>
              <w:rPr>
                <w:rFonts w:ascii="Arial" w:hAnsi="Arial" w:cs="Arial"/>
                <w:sz w:val="22"/>
                <w:szCs w:val="22"/>
                <w:lang w:val="en-GB"/>
              </w:rPr>
            </w:pPr>
            <w:r>
              <w:rPr>
                <w:rFonts w:ascii="Arial" w:hAnsi="Arial" w:cs="Arial"/>
                <w:sz w:val="22"/>
                <w:szCs w:val="22"/>
                <w:lang w:val="en-GB"/>
              </w:rPr>
              <w:t>Desirable:</w:t>
            </w:r>
          </w:p>
          <w:p w:rsidR="00816966" w:rsidRPr="00AC3488" w:rsidRDefault="00816966" w:rsidP="00E12198">
            <w:pPr>
              <w:pStyle w:val="ListParagraph"/>
              <w:numPr>
                <w:ilvl w:val="0"/>
                <w:numId w:val="4"/>
              </w:numPr>
              <w:spacing w:line="276" w:lineRule="auto"/>
              <w:rPr>
                <w:rFonts w:ascii="Arial" w:hAnsi="Arial" w:cs="Arial"/>
                <w:sz w:val="22"/>
                <w:szCs w:val="22"/>
                <w:lang w:val="en-GB"/>
              </w:rPr>
            </w:pPr>
            <w:r w:rsidRPr="00AC3488">
              <w:rPr>
                <w:rFonts w:ascii="Arial" w:hAnsi="Arial" w:cs="Arial"/>
                <w:sz w:val="22"/>
                <w:szCs w:val="22"/>
                <w:lang w:val="en-GB"/>
              </w:rPr>
              <w:t>Experience of using a clear system of monitoring impact and evaluation of marketing activities – highly desirable</w:t>
            </w:r>
          </w:p>
          <w:p w:rsidR="00816966" w:rsidRPr="00AC3488" w:rsidRDefault="00816966" w:rsidP="00E12198">
            <w:pPr>
              <w:pStyle w:val="ListParagraph"/>
              <w:numPr>
                <w:ilvl w:val="0"/>
                <w:numId w:val="4"/>
              </w:numPr>
              <w:spacing w:line="276" w:lineRule="auto"/>
              <w:rPr>
                <w:rFonts w:ascii="Arial" w:hAnsi="Arial" w:cs="Arial"/>
                <w:sz w:val="22"/>
                <w:szCs w:val="22"/>
                <w:lang w:val="en-GB"/>
              </w:rPr>
            </w:pPr>
            <w:r w:rsidRPr="00AC3488">
              <w:rPr>
                <w:rFonts w:ascii="Arial" w:hAnsi="Arial" w:cs="Arial"/>
                <w:sz w:val="22"/>
                <w:szCs w:val="22"/>
                <w:lang w:val="en-GB"/>
              </w:rPr>
              <w:lastRenderedPageBreak/>
              <w:t>Experienc</w:t>
            </w:r>
            <w:r w:rsidR="007043CB">
              <w:rPr>
                <w:rFonts w:ascii="Arial" w:hAnsi="Arial" w:cs="Arial"/>
                <w:sz w:val="22"/>
                <w:szCs w:val="22"/>
                <w:lang w:val="en-GB"/>
              </w:rPr>
              <w:t>e of managing stands at events</w:t>
            </w:r>
            <w:r w:rsidRPr="00AC3488">
              <w:rPr>
                <w:rFonts w:ascii="Arial" w:hAnsi="Arial" w:cs="Arial"/>
                <w:sz w:val="22"/>
                <w:szCs w:val="22"/>
                <w:lang w:val="en-GB"/>
              </w:rPr>
              <w:t xml:space="preserve"> </w:t>
            </w:r>
          </w:p>
          <w:p w:rsidR="00816966" w:rsidRPr="00AC3488" w:rsidRDefault="00816966" w:rsidP="00E12198">
            <w:pPr>
              <w:pStyle w:val="ListParagraph"/>
              <w:numPr>
                <w:ilvl w:val="0"/>
                <w:numId w:val="4"/>
              </w:numPr>
              <w:spacing w:line="276" w:lineRule="auto"/>
              <w:rPr>
                <w:rFonts w:ascii="Arial" w:hAnsi="Arial" w:cs="Arial"/>
                <w:sz w:val="22"/>
                <w:szCs w:val="22"/>
                <w:lang w:val="en-GB"/>
              </w:rPr>
            </w:pPr>
            <w:r w:rsidRPr="00AC3488">
              <w:rPr>
                <w:rFonts w:ascii="Arial" w:hAnsi="Arial" w:cs="Arial"/>
                <w:sz w:val="22"/>
                <w:szCs w:val="22"/>
                <w:lang w:val="en-GB"/>
              </w:rPr>
              <w:t xml:space="preserve">Experience of </w:t>
            </w:r>
            <w:r w:rsidR="00AC3488">
              <w:rPr>
                <w:rFonts w:ascii="Arial" w:hAnsi="Arial" w:cs="Arial"/>
                <w:sz w:val="22"/>
                <w:szCs w:val="22"/>
                <w:lang w:val="en-GB"/>
              </w:rPr>
              <w:t>working with or in schools</w:t>
            </w:r>
          </w:p>
          <w:p w:rsidR="001A47B7" w:rsidRPr="00A74AA4" w:rsidRDefault="001A47B7" w:rsidP="00AC3488">
            <w:pPr>
              <w:spacing w:line="276" w:lineRule="auto"/>
              <w:jc w:val="both"/>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lastRenderedPageBreak/>
              <w:t>COMPETENCIES</w:t>
            </w:r>
          </w:p>
          <w:p w:rsidR="00BD47D1" w:rsidRPr="00A74AA4" w:rsidRDefault="00BD47D1">
            <w:pPr>
              <w:rPr>
                <w:rFonts w:ascii="Arial" w:hAnsi="Arial" w:cs="Arial"/>
                <w:i/>
                <w:lang w:val="en-GB"/>
              </w:rPr>
            </w:pPr>
            <w:r w:rsidRPr="00A74AA4">
              <w:rPr>
                <w:rFonts w:ascii="Arial" w:hAnsi="Arial" w:cs="Arial"/>
                <w:i/>
                <w:lang w:val="en-GB"/>
              </w:rPr>
              <w:t xml:space="preserve">The behaviours that </w:t>
            </w:r>
            <w:r w:rsidR="00B606F3" w:rsidRPr="00A74AA4">
              <w:rPr>
                <w:rFonts w:ascii="Arial" w:hAnsi="Arial" w:cs="Arial"/>
                <w:i/>
                <w:lang w:val="en-GB"/>
              </w:rPr>
              <w:t>must be demonstrated in the job</w:t>
            </w:r>
          </w:p>
          <w:p w:rsidR="00577439" w:rsidRPr="00A74AA4" w:rsidRDefault="00577439" w:rsidP="00577439">
            <w:pPr>
              <w:rPr>
                <w:rFonts w:ascii="Arial" w:hAnsi="Arial" w:cs="Arial"/>
                <w:sz w:val="22"/>
                <w:szCs w:val="22"/>
                <w:lang w:val="en-GB"/>
              </w:rPr>
            </w:pPr>
          </w:p>
          <w:p w:rsidR="008142F4" w:rsidRPr="00A74AA4" w:rsidRDefault="008142F4" w:rsidP="00E12198">
            <w:pPr>
              <w:numPr>
                <w:ilvl w:val="0"/>
                <w:numId w:val="6"/>
              </w:numPr>
              <w:spacing w:line="360" w:lineRule="auto"/>
              <w:rPr>
                <w:rFonts w:ascii="Arial" w:hAnsi="Arial" w:cs="Arial"/>
                <w:sz w:val="22"/>
                <w:szCs w:val="22"/>
                <w:lang w:val="en-GB"/>
              </w:rPr>
            </w:pPr>
            <w:r w:rsidRPr="00A74AA4">
              <w:rPr>
                <w:rFonts w:ascii="Arial" w:hAnsi="Arial" w:cs="Arial"/>
                <w:sz w:val="22"/>
                <w:szCs w:val="22"/>
                <w:lang w:val="en-GB"/>
              </w:rPr>
              <w:t>Drive for results – Can be counted on to meet or exceed goals successfully</w:t>
            </w:r>
          </w:p>
          <w:p w:rsidR="008142F4" w:rsidRPr="00A74AA4" w:rsidRDefault="008142F4" w:rsidP="00E12198">
            <w:pPr>
              <w:numPr>
                <w:ilvl w:val="0"/>
                <w:numId w:val="6"/>
              </w:numPr>
              <w:spacing w:line="360" w:lineRule="auto"/>
              <w:rPr>
                <w:rFonts w:ascii="Arial" w:hAnsi="Arial" w:cs="Arial"/>
                <w:sz w:val="22"/>
                <w:szCs w:val="22"/>
                <w:lang w:val="en-GB"/>
              </w:rPr>
            </w:pPr>
            <w:r w:rsidRPr="00A74AA4">
              <w:rPr>
                <w:rFonts w:ascii="Arial" w:hAnsi="Arial" w:cs="Arial"/>
                <w:sz w:val="22"/>
                <w:szCs w:val="22"/>
                <w:lang w:val="en-GB"/>
              </w:rPr>
              <w:t>Managing and measuring work – Takes responsibility for tasks and decisions</w:t>
            </w:r>
          </w:p>
          <w:p w:rsidR="008142F4" w:rsidRPr="00A74AA4" w:rsidRDefault="008142F4" w:rsidP="00E12198">
            <w:pPr>
              <w:numPr>
                <w:ilvl w:val="0"/>
                <w:numId w:val="6"/>
              </w:numPr>
              <w:spacing w:line="360" w:lineRule="auto"/>
              <w:rPr>
                <w:rFonts w:ascii="Arial" w:hAnsi="Arial" w:cs="Arial"/>
                <w:sz w:val="22"/>
                <w:szCs w:val="22"/>
                <w:lang w:val="en-GB"/>
              </w:rPr>
            </w:pPr>
            <w:r w:rsidRPr="00A74AA4">
              <w:rPr>
                <w:rFonts w:ascii="Arial" w:hAnsi="Arial" w:cs="Arial"/>
                <w:sz w:val="22"/>
                <w:szCs w:val="22"/>
                <w:lang w:val="en-GB"/>
              </w:rPr>
              <w:t>Customer focus – Is dedicated to meeting the expectations and requirements of internal and external customers / partners</w:t>
            </w:r>
          </w:p>
          <w:p w:rsidR="008142F4" w:rsidRPr="00A74AA4" w:rsidRDefault="008142F4" w:rsidP="00E12198">
            <w:pPr>
              <w:numPr>
                <w:ilvl w:val="0"/>
                <w:numId w:val="6"/>
              </w:numPr>
              <w:spacing w:line="360" w:lineRule="auto"/>
              <w:ind w:left="714" w:hanging="357"/>
              <w:contextualSpacing/>
              <w:rPr>
                <w:rFonts w:ascii="Arial" w:hAnsi="Arial" w:cs="Arial"/>
                <w:sz w:val="22"/>
                <w:szCs w:val="22"/>
                <w:lang w:val="en-GB"/>
              </w:rPr>
            </w:pPr>
            <w:r w:rsidRPr="00A74AA4">
              <w:rPr>
                <w:rFonts w:ascii="Arial" w:hAnsi="Arial" w:cs="Arial"/>
                <w:sz w:val="22"/>
                <w:szCs w:val="22"/>
                <w:lang w:val="en-GB"/>
              </w:rPr>
              <w:t xml:space="preserve">Functional/technical skills - Has the functional and technical knowledge and skills to do the job at a high level of accomplishment </w:t>
            </w:r>
          </w:p>
          <w:p w:rsidR="000206CB" w:rsidRPr="00A74AA4" w:rsidRDefault="008142F4" w:rsidP="00E12198">
            <w:pPr>
              <w:numPr>
                <w:ilvl w:val="0"/>
                <w:numId w:val="5"/>
              </w:numPr>
              <w:spacing w:line="360" w:lineRule="auto"/>
              <w:ind w:left="714" w:hanging="357"/>
              <w:contextualSpacing/>
              <w:rPr>
                <w:rFonts w:ascii="Arial" w:hAnsi="Arial" w:cs="Arial"/>
                <w:b/>
                <w:sz w:val="22"/>
                <w:szCs w:val="22"/>
                <w:u w:val="single"/>
                <w:lang w:val="en-GB"/>
              </w:rPr>
            </w:pPr>
            <w:r w:rsidRPr="00A74AA4">
              <w:rPr>
                <w:rFonts w:ascii="Arial" w:hAnsi="Arial" w:cs="Arial"/>
                <w:sz w:val="22"/>
                <w:szCs w:val="22"/>
                <w:lang w:val="en-GB"/>
              </w:rPr>
              <w:t>Personal learning - Picks up on the need to change personal, interpersonal, and where applicable managerial behaviour quickly</w:t>
            </w:r>
          </w:p>
        </w:tc>
      </w:tr>
    </w:tbl>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2132BC" w:rsidRPr="00A74AA4" w:rsidRDefault="002132BC">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sectPr w:rsidR="00D76C01" w:rsidRPr="00A74AA4">
      <w:headerReference w:type="default" r:id="rId10"/>
      <w:footerReference w:type="default" r:id="rId11"/>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2F" w:rsidRDefault="007D022F">
      <w:r>
        <w:separator/>
      </w:r>
    </w:p>
  </w:endnote>
  <w:endnote w:type="continuationSeparator" w:id="0">
    <w:p w:rsidR="007D022F" w:rsidRDefault="007D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4" w:rsidRPr="00891D84" w:rsidRDefault="00891D84"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1D732A" w:rsidRDefault="001D732A">
    <w:pPr>
      <w:pStyle w:val="Footer"/>
      <w:tabs>
        <w:tab w:val="clear" w:pos="8640"/>
        <w:tab w:val="right" w:pos="7740"/>
      </w:tabs>
      <w:rPr>
        <w:rFonts w:ascii="Arial" w:hAnsi="Arial"/>
        <w:b/>
        <w:noProof/>
      </w:rPr>
    </w:pPr>
  </w:p>
  <w:p w:rsidR="001D732A" w:rsidRDefault="001D732A">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2F" w:rsidRDefault="007D022F">
      <w:r>
        <w:separator/>
      </w:r>
    </w:p>
  </w:footnote>
  <w:footnote w:type="continuationSeparator" w:id="0">
    <w:p w:rsidR="007D022F" w:rsidRDefault="007D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2A" w:rsidRPr="00422844" w:rsidRDefault="001D732A"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43D"/>
    <w:multiLevelType w:val="hybridMultilevel"/>
    <w:tmpl w:val="CEE23B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F765C46"/>
    <w:multiLevelType w:val="hybridMultilevel"/>
    <w:tmpl w:val="8506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C7972"/>
    <w:multiLevelType w:val="hybridMultilevel"/>
    <w:tmpl w:val="DC6A52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E6C7C"/>
    <w:multiLevelType w:val="hybridMultilevel"/>
    <w:tmpl w:val="2240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F5FE9"/>
    <w:multiLevelType w:val="hybridMultilevel"/>
    <w:tmpl w:val="7C1A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8">
    <w:nsid w:val="44610603"/>
    <w:multiLevelType w:val="hybridMultilevel"/>
    <w:tmpl w:val="B804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A68C9"/>
    <w:multiLevelType w:val="hybridMultilevel"/>
    <w:tmpl w:val="8322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13D2E88"/>
    <w:multiLevelType w:val="hybridMultilevel"/>
    <w:tmpl w:val="C94A9B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5414B43"/>
    <w:multiLevelType w:val="hybridMultilevel"/>
    <w:tmpl w:val="1292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290D3C"/>
    <w:multiLevelType w:val="hybridMultilevel"/>
    <w:tmpl w:val="D96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0"/>
  </w:num>
  <w:num w:numId="5">
    <w:abstractNumId w:val="7"/>
  </w:num>
  <w:num w:numId="6">
    <w:abstractNumId w:val="3"/>
  </w:num>
  <w:num w:numId="7">
    <w:abstractNumId w:val="13"/>
  </w:num>
  <w:num w:numId="8">
    <w:abstractNumId w:val="6"/>
  </w:num>
  <w:num w:numId="9">
    <w:abstractNumId w:val="9"/>
  </w:num>
  <w:num w:numId="10">
    <w:abstractNumId w:val="12"/>
  </w:num>
  <w:num w:numId="11">
    <w:abstractNumId w:val="2"/>
  </w:num>
  <w:num w:numId="12">
    <w:abstractNumId w:val="1"/>
  </w:num>
  <w:num w:numId="13">
    <w:abstractNumId w:val="4"/>
  </w:num>
  <w:num w:numId="14">
    <w:abstractNumId w:val="8"/>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13F30"/>
    <w:rsid w:val="000206CB"/>
    <w:rsid w:val="00022D37"/>
    <w:rsid w:val="00023C28"/>
    <w:rsid w:val="000263F7"/>
    <w:rsid w:val="00031948"/>
    <w:rsid w:val="0003534F"/>
    <w:rsid w:val="000410C8"/>
    <w:rsid w:val="00052276"/>
    <w:rsid w:val="0008517D"/>
    <w:rsid w:val="000A13EC"/>
    <w:rsid w:val="000A58D0"/>
    <w:rsid w:val="000B26DF"/>
    <w:rsid w:val="000B5562"/>
    <w:rsid w:val="000B6AAB"/>
    <w:rsid w:val="000B6C0A"/>
    <w:rsid w:val="000D506A"/>
    <w:rsid w:val="000E2227"/>
    <w:rsid w:val="000F155E"/>
    <w:rsid w:val="001214BA"/>
    <w:rsid w:val="0013016B"/>
    <w:rsid w:val="001631F1"/>
    <w:rsid w:val="00193172"/>
    <w:rsid w:val="00193667"/>
    <w:rsid w:val="001954E0"/>
    <w:rsid w:val="001A3D77"/>
    <w:rsid w:val="001A47B7"/>
    <w:rsid w:val="001A57D9"/>
    <w:rsid w:val="001A6650"/>
    <w:rsid w:val="001B6160"/>
    <w:rsid w:val="001C0EDA"/>
    <w:rsid w:val="001C396F"/>
    <w:rsid w:val="001C5593"/>
    <w:rsid w:val="001D0F1C"/>
    <w:rsid w:val="001D22B2"/>
    <w:rsid w:val="001D732A"/>
    <w:rsid w:val="001E596C"/>
    <w:rsid w:val="002132BC"/>
    <w:rsid w:val="0022263B"/>
    <w:rsid w:val="00227A2A"/>
    <w:rsid w:val="00256917"/>
    <w:rsid w:val="00261717"/>
    <w:rsid w:val="00262F1D"/>
    <w:rsid w:val="00274870"/>
    <w:rsid w:val="00280FC0"/>
    <w:rsid w:val="00283063"/>
    <w:rsid w:val="00292A8B"/>
    <w:rsid w:val="00293708"/>
    <w:rsid w:val="002A19D6"/>
    <w:rsid w:val="002E66BE"/>
    <w:rsid w:val="002E7446"/>
    <w:rsid w:val="002F5E70"/>
    <w:rsid w:val="00300BFB"/>
    <w:rsid w:val="0030335E"/>
    <w:rsid w:val="00311074"/>
    <w:rsid w:val="0031245C"/>
    <w:rsid w:val="00312EDB"/>
    <w:rsid w:val="00346DC6"/>
    <w:rsid w:val="003550AB"/>
    <w:rsid w:val="0036349A"/>
    <w:rsid w:val="00364DAF"/>
    <w:rsid w:val="00372FFD"/>
    <w:rsid w:val="00384B5D"/>
    <w:rsid w:val="0039090D"/>
    <w:rsid w:val="00392F3E"/>
    <w:rsid w:val="00393F75"/>
    <w:rsid w:val="003A06CC"/>
    <w:rsid w:val="003A518D"/>
    <w:rsid w:val="003A5D7B"/>
    <w:rsid w:val="003C3832"/>
    <w:rsid w:val="003E1D80"/>
    <w:rsid w:val="003E34CD"/>
    <w:rsid w:val="003F2917"/>
    <w:rsid w:val="00421180"/>
    <w:rsid w:val="00422844"/>
    <w:rsid w:val="00422C7F"/>
    <w:rsid w:val="0042588B"/>
    <w:rsid w:val="00427DA4"/>
    <w:rsid w:val="00443BF3"/>
    <w:rsid w:val="0045366B"/>
    <w:rsid w:val="004814E8"/>
    <w:rsid w:val="00483A2C"/>
    <w:rsid w:val="00486171"/>
    <w:rsid w:val="004A006F"/>
    <w:rsid w:val="004A59D1"/>
    <w:rsid w:val="004C3F83"/>
    <w:rsid w:val="004C524E"/>
    <w:rsid w:val="004C6316"/>
    <w:rsid w:val="004E1CB6"/>
    <w:rsid w:val="004F3CDA"/>
    <w:rsid w:val="004F4907"/>
    <w:rsid w:val="00507920"/>
    <w:rsid w:val="00514F9D"/>
    <w:rsid w:val="005169FA"/>
    <w:rsid w:val="00520049"/>
    <w:rsid w:val="00533AF3"/>
    <w:rsid w:val="00541075"/>
    <w:rsid w:val="00545F6F"/>
    <w:rsid w:val="00553EFC"/>
    <w:rsid w:val="00571666"/>
    <w:rsid w:val="00577439"/>
    <w:rsid w:val="005917F0"/>
    <w:rsid w:val="005A0882"/>
    <w:rsid w:val="005A0E5D"/>
    <w:rsid w:val="005A661A"/>
    <w:rsid w:val="005B47EE"/>
    <w:rsid w:val="005B703D"/>
    <w:rsid w:val="005D67AC"/>
    <w:rsid w:val="005F02E2"/>
    <w:rsid w:val="00616C3D"/>
    <w:rsid w:val="0061780B"/>
    <w:rsid w:val="0062528F"/>
    <w:rsid w:val="006278E3"/>
    <w:rsid w:val="00633C56"/>
    <w:rsid w:val="006475C6"/>
    <w:rsid w:val="0068119A"/>
    <w:rsid w:val="00695242"/>
    <w:rsid w:val="006A00B6"/>
    <w:rsid w:val="006A16A6"/>
    <w:rsid w:val="006A439A"/>
    <w:rsid w:val="006B568B"/>
    <w:rsid w:val="006B628C"/>
    <w:rsid w:val="006C059A"/>
    <w:rsid w:val="006D21F1"/>
    <w:rsid w:val="006E59DC"/>
    <w:rsid w:val="006E62E8"/>
    <w:rsid w:val="006F2A0F"/>
    <w:rsid w:val="006F3606"/>
    <w:rsid w:val="007043CB"/>
    <w:rsid w:val="0070515B"/>
    <w:rsid w:val="00706B16"/>
    <w:rsid w:val="007104C4"/>
    <w:rsid w:val="00714118"/>
    <w:rsid w:val="00726610"/>
    <w:rsid w:val="007323F9"/>
    <w:rsid w:val="00754211"/>
    <w:rsid w:val="007568C3"/>
    <w:rsid w:val="00757AEF"/>
    <w:rsid w:val="00762636"/>
    <w:rsid w:val="00763C7D"/>
    <w:rsid w:val="00766B9E"/>
    <w:rsid w:val="00770ECD"/>
    <w:rsid w:val="00773122"/>
    <w:rsid w:val="007843A8"/>
    <w:rsid w:val="007A1013"/>
    <w:rsid w:val="007B2055"/>
    <w:rsid w:val="007B2F46"/>
    <w:rsid w:val="007B68B7"/>
    <w:rsid w:val="007C36AC"/>
    <w:rsid w:val="007D022F"/>
    <w:rsid w:val="007E0E25"/>
    <w:rsid w:val="007E5077"/>
    <w:rsid w:val="007E7AB2"/>
    <w:rsid w:val="00800DC4"/>
    <w:rsid w:val="0081099D"/>
    <w:rsid w:val="008142F4"/>
    <w:rsid w:val="00816966"/>
    <w:rsid w:val="008243C6"/>
    <w:rsid w:val="00835CE4"/>
    <w:rsid w:val="00842033"/>
    <w:rsid w:val="00857499"/>
    <w:rsid w:val="0087083D"/>
    <w:rsid w:val="00891D84"/>
    <w:rsid w:val="008947FC"/>
    <w:rsid w:val="008C77F0"/>
    <w:rsid w:val="008D41C5"/>
    <w:rsid w:val="00901C16"/>
    <w:rsid w:val="00924857"/>
    <w:rsid w:val="00924ABF"/>
    <w:rsid w:val="00927234"/>
    <w:rsid w:val="00944CC4"/>
    <w:rsid w:val="00944E19"/>
    <w:rsid w:val="009513FB"/>
    <w:rsid w:val="00951C83"/>
    <w:rsid w:val="0095755B"/>
    <w:rsid w:val="009602AD"/>
    <w:rsid w:val="00963BA9"/>
    <w:rsid w:val="009674D9"/>
    <w:rsid w:val="00980A8C"/>
    <w:rsid w:val="00982BB5"/>
    <w:rsid w:val="00987A0D"/>
    <w:rsid w:val="0099608F"/>
    <w:rsid w:val="009B360F"/>
    <w:rsid w:val="009B36FC"/>
    <w:rsid w:val="009B39A9"/>
    <w:rsid w:val="009B6B6D"/>
    <w:rsid w:val="009C1629"/>
    <w:rsid w:val="009C2977"/>
    <w:rsid w:val="009D0DA2"/>
    <w:rsid w:val="009D750F"/>
    <w:rsid w:val="00A0351C"/>
    <w:rsid w:val="00A07ED4"/>
    <w:rsid w:val="00A12776"/>
    <w:rsid w:val="00A13DAD"/>
    <w:rsid w:val="00A17223"/>
    <w:rsid w:val="00A239D7"/>
    <w:rsid w:val="00A33E8A"/>
    <w:rsid w:val="00A437FB"/>
    <w:rsid w:val="00A51116"/>
    <w:rsid w:val="00A73B86"/>
    <w:rsid w:val="00A74AA4"/>
    <w:rsid w:val="00A77B49"/>
    <w:rsid w:val="00A94ACC"/>
    <w:rsid w:val="00A961FE"/>
    <w:rsid w:val="00AA2E9C"/>
    <w:rsid w:val="00AB26DB"/>
    <w:rsid w:val="00AB5D9C"/>
    <w:rsid w:val="00AC1D4B"/>
    <w:rsid w:val="00AC3488"/>
    <w:rsid w:val="00AC7D7A"/>
    <w:rsid w:val="00AF0BC4"/>
    <w:rsid w:val="00AF2035"/>
    <w:rsid w:val="00B01D82"/>
    <w:rsid w:val="00B07592"/>
    <w:rsid w:val="00B14E48"/>
    <w:rsid w:val="00B22CB2"/>
    <w:rsid w:val="00B31C70"/>
    <w:rsid w:val="00B361D6"/>
    <w:rsid w:val="00B40EC2"/>
    <w:rsid w:val="00B46A98"/>
    <w:rsid w:val="00B606F3"/>
    <w:rsid w:val="00B61A9C"/>
    <w:rsid w:val="00B64851"/>
    <w:rsid w:val="00B87742"/>
    <w:rsid w:val="00B9398B"/>
    <w:rsid w:val="00B94842"/>
    <w:rsid w:val="00BA4F1D"/>
    <w:rsid w:val="00BB1236"/>
    <w:rsid w:val="00BD47D1"/>
    <w:rsid w:val="00BD4C2A"/>
    <w:rsid w:val="00C05483"/>
    <w:rsid w:val="00C141D0"/>
    <w:rsid w:val="00C14758"/>
    <w:rsid w:val="00C2218E"/>
    <w:rsid w:val="00C231BC"/>
    <w:rsid w:val="00C34F4D"/>
    <w:rsid w:val="00C6458A"/>
    <w:rsid w:val="00C87A4F"/>
    <w:rsid w:val="00C9345A"/>
    <w:rsid w:val="00C94C99"/>
    <w:rsid w:val="00C95AEF"/>
    <w:rsid w:val="00C95DBC"/>
    <w:rsid w:val="00CA3E66"/>
    <w:rsid w:val="00CC101C"/>
    <w:rsid w:val="00CD570E"/>
    <w:rsid w:val="00CE71A5"/>
    <w:rsid w:val="00CF37D1"/>
    <w:rsid w:val="00CF746A"/>
    <w:rsid w:val="00D03737"/>
    <w:rsid w:val="00D146DC"/>
    <w:rsid w:val="00D22E3C"/>
    <w:rsid w:val="00D324C4"/>
    <w:rsid w:val="00D32A17"/>
    <w:rsid w:val="00D33D2D"/>
    <w:rsid w:val="00D35751"/>
    <w:rsid w:val="00D42FCC"/>
    <w:rsid w:val="00D43046"/>
    <w:rsid w:val="00D47340"/>
    <w:rsid w:val="00D55CED"/>
    <w:rsid w:val="00D65CBF"/>
    <w:rsid w:val="00D749BD"/>
    <w:rsid w:val="00D76C01"/>
    <w:rsid w:val="00D77E9B"/>
    <w:rsid w:val="00D878B1"/>
    <w:rsid w:val="00D90D31"/>
    <w:rsid w:val="00D917EC"/>
    <w:rsid w:val="00D95BFB"/>
    <w:rsid w:val="00D97798"/>
    <w:rsid w:val="00DA26B1"/>
    <w:rsid w:val="00DA596D"/>
    <w:rsid w:val="00DB2469"/>
    <w:rsid w:val="00DC0D4C"/>
    <w:rsid w:val="00DE09D9"/>
    <w:rsid w:val="00DE44D8"/>
    <w:rsid w:val="00DF4957"/>
    <w:rsid w:val="00E12198"/>
    <w:rsid w:val="00E12637"/>
    <w:rsid w:val="00E22A27"/>
    <w:rsid w:val="00E2546E"/>
    <w:rsid w:val="00E602A7"/>
    <w:rsid w:val="00E63068"/>
    <w:rsid w:val="00E974D3"/>
    <w:rsid w:val="00EA0DAB"/>
    <w:rsid w:val="00ED261C"/>
    <w:rsid w:val="00ED627E"/>
    <w:rsid w:val="00EE2903"/>
    <w:rsid w:val="00EE428F"/>
    <w:rsid w:val="00F15093"/>
    <w:rsid w:val="00F15CA8"/>
    <w:rsid w:val="00F1761D"/>
    <w:rsid w:val="00F2348F"/>
    <w:rsid w:val="00F40D41"/>
    <w:rsid w:val="00F6718E"/>
    <w:rsid w:val="00F84EB7"/>
    <w:rsid w:val="00F865BB"/>
    <w:rsid w:val="00F93E6C"/>
    <w:rsid w:val="00FA128A"/>
    <w:rsid w:val="00FB33DE"/>
    <w:rsid w:val="00FB7B4F"/>
    <w:rsid w:val="00FC323D"/>
    <w:rsid w:val="00FF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C91D-A96B-4207-BB7F-2E1005AD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Charlotte Gregory</cp:lastModifiedBy>
  <cp:revision>2</cp:revision>
  <cp:lastPrinted>2012-09-10T14:34:00Z</cp:lastPrinted>
  <dcterms:created xsi:type="dcterms:W3CDTF">2019-02-01T16:23:00Z</dcterms:created>
  <dcterms:modified xsi:type="dcterms:W3CDTF">2019-02-01T16:23:00Z</dcterms:modified>
</cp:coreProperties>
</file>