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E5FD" w14:textId="5053FCCD" w:rsidR="009A2D86" w:rsidRDefault="009A2D86" w:rsidP="002B1A03">
      <w:pPr>
        <w:rPr>
          <w:b/>
          <w:bCs/>
        </w:rPr>
      </w:pPr>
    </w:p>
    <w:p w14:paraId="398B49F9" w14:textId="5EDD7859" w:rsidR="00930C36" w:rsidRDefault="00930C36" w:rsidP="00930C36">
      <w:pPr>
        <w:jc w:val="center"/>
        <w:rPr>
          <w:b/>
          <w:bCs/>
        </w:rPr>
      </w:pPr>
      <w:r>
        <w:rPr>
          <w:b/>
          <w:bCs/>
        </w:rPr>
        <w:t>Job Description</w:t>
      </w:r>
    </w:p>
    <w:tbl>
      <w:tblPr>
        <w:tblStyle w:val="TableGrid"/>
        <w:tblW w:w="0" w:type="auto"/>
        <w:tblLook w:val="04A0" w:firstRow="1" w:lastRow="0" w:firstColumn="1" w:lastColumn="0" w:noHBand="0" w:noVBand="1"/>
      </w:tblPr>
      <w:tblGrid>
        <w:gridCol w:w="1838"/>
        <w:gridCol w:w="2835"/>
        <w:gridCol w:w="1950"/>
        <w:gridCol w:w="2393"/>
      </w:tblGrid>
      <w:tr w:rsidR="00930C36" w14:paraId="4F89BD9A" w14:textId="77777777" w:rsidTr="00544A53">
        <w:tc>
          <w:tcPr>
            <w:tcW w:w="1838" w:type="dxa"/>
            <w:shd w:val="clear" w:color="auto" w:fill="BFBFBF" w:themeFill="background1" w:themeFillShade="BF"/>
          </w:tcPr>
          <w:p w14:paraId="2FA196DF" w14:textId="77777777" w:rsidR="00930C36" w:rsidRPr="00697F66" w:rsidRDefault="00930C36" w:rsidP="00544A53">
            <w:pPr>
              <w:rPr>
                <w:rFonts w:ascii="Helvetica" w:hAnsi="Helvetica" w:cs="Helvetica"/>
                <w:b/>
                <w:bCs/>
                <w:sz w:val="16"/>
                <w:szCs w:val="16"/>
              </w:rPr>
            </w:pPr>
            <w:r w:rsidRPr="00697F66">
              <w:rPr>
                <w:rFonts w:ascii="Helvetica" w:hAnsi="Helvetica" w:cs="Helvetica"/>
                <w:b/>
                <w:bCs/>
                <w:sz w:val="16"/>
                <w:szCs w:val="16"/>
              </w:rPr>
              <w:t>Job Title</w:t>
            </w:r>
          </w:p>
        </w:tc>
        <w:tc>
          <w:tcPr>
            <w:tcW w:w="2835" w:type="dxa"/>
          </w:tcPr>
          <w:p w14:paraId="6525B271" w14:textId="1791066B" w:rsidR="00930C36" w:rsidRPr="00697F66" w:rsidRDefault="00930C36" w:rsidP="00544A53">
            <w:pPr>
              <w:rPr>
                <w:rFonts w:ascii="Helvetica" w:hAnsi="Helvetica" w:cs="Helvetica"/>
                <w:sz w:val="16"/>
                <w:szCs w:val="16"/>
              </w:rPr>
            </w:pPr>
            <w:r>
              <w:rPr>
                <w:rFonts w:ascii="Helvetica" w:hAnsi="Helvetica" w:cs="Helvetica"/>
                <w:sz w:val="16"/>
                <w:szCs w:val="16"/>
              </w:rPr>
              <w:t>Project Officer</w:t>
            </w:r>
            <w:r w:rsidR="00DD70C0">
              <w:rPr>
                <w:rFonts w:ascii="Helvetica" w:hAnsi="Helvetica" w:cs="Helvetica"/>
                <w:sz w:val="16"/>
                <w:szCs w:val="16"/>
              </w:rPr>
              <w:t>-Teaching Workforce</w:t>
            </w:r>
            <w:r w:rsidRPr="00697F66">
              <w:rPr>
                <w:rFonts w:ascii="Helvetica" w:hAnsi="Helvetica" w:cs="Helvetica"/>
                <w:sz w:val="16"/>
                <w:szCs w:val="16"/>
              </w:rPr>
              <w:t xml:space="preserve"> </w:t>
            </w:r>
          </w:p>
        </w:tc>
        <w:tc>
          <w:tcPr>
            <w:tcW w:w="1950" w:type="dxa"/>
            <w:shd w:val="clear" w:color="auto" w:fill="BFBFBF" w:themeFill="background1" w:themeFillShade="BF"/>
          </w:tcPr>
          <w:p w14:paraId="723B7330" w14:textId="77777777" w:rsidR="00930C36" w:rsidRPr="00697F66" w:rsidRDefault="00930C36" w:rsidP="00544A53">
            <w:pPr>
              <w:rPr>
                <w:rFonts w:ascii="Helvetica" w:hAnsi="Helvetica" w:cs="Helvetica"/>
                <w:sz w:val="16"/>
                <w:szCs w:val="16"/>
              </w:rPr>
            </w:pPr>
            <w:r w:rsidRPr="00697F66">
              <w:rPr>
                <w:rFonts w:ascii="Helvetica" w:hAnsi="Helvetica" w:cs="Helvetica"/>
                <w:sz w:val="16"/>
                <w:szCs w:val="16"/>
              </w:rPr>
              <w:t xml:space="preserve">Grade </w:t>
            </w:r>
          </w:p>
        </w:tc>
        <w:tc>
          <w:tcPr>
            <w:tcW w:w="2393" w:type="dxa"/>
          </w:tcPr>
          <w:p w14:paraId="6DBEE5FB" w14:textId="14D4795A" w:rsidR="00930C36" w:rsidRPr="00697F66" w:rsidRDefault="000D7542" w:rsidP="00544A53">
            <w:pPr>
              <w:rPr>
                <w:rFonts w:ascii="Helvetica" w:hAnsi="Helvetica" w:cs="Helvetica"/>
                <w:sz w:val="16"/>
                <w:szCs w:val="16"/>
              </w:rPr>
            </w:pPr>
            <w:r>
              <w:rPr>
                <w:rFonts w:ascii="Helvetica" w:hAnsi="Helvetica" w:cs="Helvetica"/>
                <w:sz w:val="16"/>
                <w:szCs w:val="16"/>
              </w:rPr>
              <w:t>C</w:t>
            </w:r>
          </w:p>
        </w:tc>
      </w:tr>
      <w:tr w:rsidR="00930C36" w14:paraId="5834D827" w14:textId="77777777" w:rsidTr="00544A53">
        <w:tc>
          <w:tcPr>
            <w:tcW w:w="1838" w:type="dxa"/>
            <w:shd w:val="clear" w:color="auto" w:fill="BFBFBF" w:themeFill="background1" w:themeFillShade="BF"/>
          </w:tcPr>
          <w:p w14:paraId="723B9AAE" w14:textId="77777777" w:rsidR="00930C36" w:rsidRPr="00697F66" w:rsidRDefault="00930C36" w:rsidP="00544A53">
            <w:pPr>
              <w:rPr>
                <w:rFonts w:ascii="Helvetica" w:hAnsi="Helvetica" w:cs="Helvetica"/>
                <w:b/>
                <w:bCs/>
                <w:sz w:val="16"/>
                <w:szCs w:val="16"/>
              </w:rPr>
            </w:pPr>
            <w:r w:rsidRPr="00697F66">
              <w:rPr>
                <w:rFonts w:ascii="Helvetica" w:hAnsi="Helvetica" w:cs="Helvetica"/>
                <w:b/>
                <w:bCs/>
                <w:sz w:val="16"/>
                <w:szCs w:val="16"/>
              </w:rPr>
              <w:t>Department</w:t>
            </w:r>
          </w:p>
        </w:tc>
        <w:tc>
          <w:tcPr>
            <w:tcW w:w="7178" w:type="dxa"/>
            <w:gridSpan w:val="3"/>
          </w:tcPr>
          <w:p w14:paraId="73A9E7F7" w14:textId="4CE533C2" w:rsidR="00930C36" w:rsidRPr="00697F66" w:rsidRDefault="00930C36" w:rsidP="00544A53">
            <w:pPr>
              <w:rPr>
                <w:rFonts w:ascii="Helvetica" w:hAnsi="Helvetica" w:cs="Helvetica"/>
                <w:sz w:val="16"/>
                <w:szCs w:val="16"/>
              </w:rPr>
            </w:pPr>
            <w:r>
              <w:rPr>
                <w:rFonts w:ascii="Helvetica" w:hAnsi="Helvetica" w:cs="Helvetica"/>
                <w:sz w:val="16"/>
                <w:szCs w:val="16"/>
              </w:rPr>
              <w:t>Education &amp; Workforce</w:t>
            </w:r>
          </w:p>
        </w:tc>
      </w:tr>
      <w:tr w:rsidR="00930C36" w14:paraId="1084CAAC" w14:textId="77777777" w:rsidTr="00544A53">
        <w:tc>
          <w:tcPr>
            <w:tcW w:w="1838" w:type="dxa"/>
            <w:shd w:val="clear" w:color="auto" w:fill="BFBFBF" w:themeFill="background1" w:themeFillShade="BF"/>
          </w:tcPr>
          <w:p w14:paraId="7E553FE2" w14:textId="77777777" w:rsidR="00930C36" w:rsidRPr="00697F66" w:rsidRDefault="00930C36" w:rsidP="00544A53">
            <w:pPr>
              <w:rPr>
                <w:rFonts w:ascii="Helvetica" w:hAnsi="Helvetica" w:cs="Helvetica"/>
                <w:b/>
                <w:bCs/>
                <w:sz w:val="16"/>
                <w:szCs w:val="16"/>
              </w:rPr>
            </w:pPr>
            <w:r w:rsidRPr="00697F66">
              <w:rPr>
                <w:rFonts w:ascii="Helvetica" w:hAnsi="Helvetica" w:cs="Helvetica"/>
                <w:b/>
                <w:bCs/>
                <w:sz w:val="16"/>
                <w:szCs w:val="16"/>
              </w:rPr>
              <w:t>Team</w:t>
            </w:r>
          </w:p>
        </w:tc>
        <w:tc>
          <w:tcPr>
            <w:tcW w:w="7178" w:type="dxa"/>
            <w:gridSpan w:val="3"/>
          </w:tcPr>
          <w:p w14:paraId="2780BAA3" w14:textId="0FFF65FB" w:rsidR="00930C36" w:rsidRPr="00697F66" w:rsidRDefault="00930C36" w:rsidP="00544A53">
            <w:pPr>
              <w:rPr>
                <w:rFonts w:ascii="Helvetica" w:hAnsi="Helvetica" w:cs="Helvetica"/>
                <w:sz w:val="16"/>
                <w:szCs w:val="16"/>
              </w:rPr>
            </w:pPr>
            <w:r w:rsidRPr="00697F66">
              <w:rPr>
                <w:rFonts w:ascii="Helvetica" w:hAnsi="Helvetica" w:cs="Helvetica"/>
                <w:sz w:val="16"/>
                <w:szCs w:val="16"/>
              </w:rPr>
              <w:t xml:space="preserve">Education </w:t>
            </w:r>
          </w:p>
        </w:tc>
      </w:tr>
      <w:tr w:rsidR="00930C36" w14:paraId="07A641F2" w14:textId="77777777" w:rsidTr="00544A53">
        <w:tc>
          <w:tcPr>
            <w:tcW w:w="1838" w:type="dxa"/>
            <w:shd w:val="clear" w:color="auto" w:fill="BFBFBF" w:themeFill="background1" w:themeFillShade="BF"/>
          </w:tcPr>
          <w:p w14:paraId="515FD896" w14:textId="77777777" w:rsidR="00930C36" w:rsidRPr="00697F66" w:rsidRDefault="00930C36" w:rsidP="00544A53">
            <w:pPr>
              <w:rPr>
                <w:rFonts w:ascii="Helvetica" w:hAnsi="Helvetica" w:cs="Helvetica"/>
                <w:b/>
                <w:bCs/>
                <w:sz w:val="16"/>
                <w:szCs w:val="16"/>
              </w:rPr>
            </w:pPr>
            <w:r w:rsidRPr="00697F66">
              <w:rPr>
                <w:rFonts w:ascii="Helvetica" w:hAnsi="Helvetica" w:cs="Helvetica"/>
                <w:b/>
                <w:bCs/>
                <w:sz w:val="16"/>
                <w:szCs w:val="16"/>
              </w:rPr>
              <w:t>Responsible to</w:t>
            </w:r>
          </w:p>
        </w:tc>
        <w:tc>
          <w:tcPr>
            <w:tcW w:w="7178" w:type="dxa"/>
            <w:gridSpan w:val="3"/>
          </w:tcPr>
          <w:p w14:paraId="6504E3DB" w14:textId="206FB85D" w:rsidR="00930C36" w:rsidRPr="00697F66" w:rsidRDefault="007A021F" w:rsidP="00544A53">
            <w:pPr>
              <w:rPr>
                <w:rFonts w:ascii="Helvetica" w:hAnsi="Helvetica" w:cs="Helvetica"/>
                <w:sz w:val="16"/>
                <w:szCs w:val="16"/>
              </w:rPr>
            </w:pPr>
            <w:r>
              <w:rPr>
                <w:rFonts w:ascii="Helvetica" w:hAnsi="Helvetica" w:cs="Helvetica"/>
                <w:sz w:val="16"/>
                <w:szCs w:val="16"/>
              </w:rPr>
              <w:t>Manager-Teaching Workforce</w:t>
            </w:r>
            <w:r w:rsidR="00930C36">
              <w:rPr>
                <w:rFonts w:ascii="Helvetica" w:hAnsi="Helvetica" w:cs="Helvetica"/>
                <w:sz w:val="16"/>
                <w:szCs w:val="16"/>
              </w:rPr>
              <w:t xml:space="preserve"> </w:t>
            </w:r>
          </w:p>
        </w:tc>
      </w:tr>
      <w:tr w:rsidR="00930C36" w14:paraId="55DD7CF5" w14:textId="77777777" w:rsidTr="00544A53">
        <w:tc>
          <w:tcPr>
            <w:tcW w:w="1838" w:type="dxa"/>
            <w:shd w:val="clear" w:color="auto" w:fill="BFBFBF" w:themeFill="background1" w:themeFillShade="BF"/>
          </w:tcPr>
          <w:p w14:paraId="103C9E49" w14:textId="77777777" w:rsidR="00930C36" w:rsidRPr="00697F66" w:rsidRDefault="00930C36" w:rsidP="00544A53">
            <w:pPr>
              <w:rPr>
                <w:rFonts w:ascii="Helvetica" w:hAnsi="Helvetica" w:cs="Helvetica"/>
                <w:b/>
                <w:bCs/>
                <w:sz w:val="16"/>
                <w:szCs w:val="16"/>
              </w:rPr>
            </w:pPr>
            <w:r w:rsidRPr="00697F66">
              <w:rPr>
                <w:rFonts w:ascii="Helvetica" w:hAnsi="Helvetica" w:cs="Helvetica"/>
                <w:b/>
                <w:bCs/>
                <w:sz w:val="16"/>
                <w:szCs w:val="16"/>
              </w:rPr>
              <w:t>Revision date</w:t>
            </w:r>
          </w:p>
        </w:tc>
        <w:tc>
          <w:tcPr>
            <w:tcW w:w="7178" w:type="dxa"/>
            <w:gridSpan w:val="3"/>
          </w:tcPr>
          <w:p w14:paraId="009100EF" w14:textId="77777777" w:rsidR="00930C36" w:rsidRPr="00697F66" w:rsidRDefault="00930C36" w:rsidP="00544A53">
            <w:pPr>
              <w:rPr>
                <w:rFonts w:ascii="Helvetica" w:hAnsi="Helvetica" w:cs="Helvetica"/>
                <w:sz w:val="16"/>
                <w:szCs w:val="16"/>
              </w:rPr>
            </w:pPr>
            <w:r w:rsidRPr="00697F66">
              <w:rPr>
                <w:rFonts w:ascii="Helvetica" w:hAnsi="Helvetica" w:cs="Helvetica"/>
                <w:sz w:val="16"/>
                <w:szCs w:val="16"/>
              </w:rPr>
              <w:t>01 May 2025</w:t>
            </w:r>
          </w:p>
        </w:tc>
      </w:tr>
    </w:tbl>
    <w:p w14:paraId="2D0F9C52" w14:textId="77777777" w:rsidR="00930C36" w:rsidRDefault="00930C36" w:rsidP="00930C36"/>
    <w:tbl>
      <w:tblPr>
        <w:tblStyle w:val="TableGrid"/>
        <w:tblW w:w="0" w:type="auto"/>
        <w:tblLook w:val="04A0" w:firstRow="1" w:lastRow="0" w:firstColumn="1" w:lastColumn="0" w:noHBand="0" w:noVBand="1"/>
      </w:tblPr>
      <w:tblGrid>
        <w:gridCol w:w="846"/>
        <w:gridCol w:w="8170"/>
      </w:tblGrid>
      <w:tr w:rsidR="00930C36" w:rsidRPr="009C132D" w14:paraId="78D51171" w14:textId="77777777" w:rsidTr="05646401">
        <w:tc>
          <w:tcPr>
            <w:tcW w:w="9016" w:type="dxa"/>
            <w:gridSpan w:val="2"/>
            <w:shd w:val="clear" w:color="auto" w:fill="BFBFBF" w:themeFill="background1" w:themeFillShade="BF"/>
          </w:tcPr>
          <w:p w14:paraId="4AECC882" w14:textId="77777777" w:rsidR="00930C36" w:rsidRPr="009C132D" w:rsidRDefault="00930C36" w:rsidP="00544A53">
            <w:pPr>
              <w:rPr>
                <w:rFonts w:ascii="Helvetica" w:hAnsi="Helvetica" w:cs="Helvetica"/>
                <w:b/>
                <w:bCs/>
                <w:sz w:val="16"/>
                <w:szCs w:val="16"/>
              </w:rPr>
            </w:pPr>
            <w:r w:rsidRPr="009C132D">
              <w:rPr>
                <w:rFonts w:ascii="Helvetica" w:hAnsi="Helvetica" w:cs="Helvetica"/>
                <w:b/>
                <w:bCs/>
                <w:sz w:val="16"/>
                <w:szCs w:val="16"/>
              </w:rPr>
              <w:t>Organisation Context</w:t>
            </w:r>
          </w:p>
        </w:tc>
      </w:tr>
      <w:tr w:rsidR="00930C36" w:rsidRPr="009C132D" w14:paraId="210299BA" w14:textId="77777777" w:rsidTr="05646401">
        <w:tc>
          <w:tcPr>
            <w:tcW w:w="9016" w:type="dxa"/>
            <w:gridSpan w:val="2"/>
          </w:tcPr>
          <w:p w14:paraId="210B23AC" w14:textId="77777777" w:rsidR="00930C36" w:rsidRPr="009C132D" w:rsidRDefault="00930C36" w:rsidP="00544A53">
            <w:pPr>
              <w:rPr>
                <w:rFonts w:ascii="Helvetica" w:hAnsi="Helvetica" w:cs="Helvetica"/>
                <w:sz w:val="16"/>
                <w:szCs w:val="16"/>
              </w:rPr>
            </w:pPr>
            <w:r w:rsidRPr="009C132D">
              <w:rPr>
                <w:rFonts w:ascii="Helvetica" w:hAnsi="Helvetica" w:cs="Helvetica"/>
                <w:sz w:val="16"/>
                <w:szCs w:val="16"/>
              </w:rPr>
              <w:t xml:space="preserve">The Institute of Physics (IOP) is the national society for the discipline of physics in the UK and Ireland. As well as being a learned society, we are also the professional body for members based in the UK, Ireland, and overseas. </w:t>
            </w:r>
          </w:p>
          <w:p w14:paraId="43644EA2" w14:textId="77777777" w:rsidR="00930C36" w:rsidRPr="009C132D" w:rsidRDefault="00930C36" w:rsidP="00544A53">
            <w:pPr>
              <w:rPr>
                <w:rFonts w:ascii="Helvetica" w:hAnsi="Helvetica" w:cs="Helvetica"/>
                <w:sz w:val="16"/>
                <w:szCs w:val="16"/>
              </w:rPr>
            </w:pPr>
          </w:p>
          <w:p w14:paraId="7A296BD3" w14:textId="77777777" w:rsidR="00930C36" w:rsidRPr="009C132D" w:rsidRDefault="00930C36" w:rsidP="00544A53">
            <w:pPr>
              <w:rPr>
                <w:rFonts w:ascii="Helvetica" w:hAnsi="Helvetica" w:cs="Helvetica"/>
                <w:sz w:val="16"/>
                <w:szCs w:val="16"/>
              </w:rPr>
            </w:pPr>
            <w:r w:rsidRPr="009C132D">
              <w:rPr>
                <w:rFonts w:ascii="Helvetica" w:hAnsi="Helvetica" w:cs="Helvetica"/>
                <w:sz w:val="16"/>
                <w:szCs w:val="16"/>
              </w:rPr>
              <w:t xml:space="preserve">We are a professional, modern, and ambitious organisation seeking to unlock the potential of physics and physicists nationally and internationally. Our purpose is to promote the advancement and dissemination of knowledge and learning in pure and applied physics for the benefit of all. We do this by building a thriving and diverse physics workforce, raising standards, supporting careers, and addressing barriers. </w:t>
            </w:r>
          </w:p>
          <w:p w14:paraId="221A68BA" w14:textId="77777777" w:rsidR="00930C36" w:rsidRPr="009C132D" w:rsidRDefault="00930C36" w:rsidP="00544A53">
            <w:pPr>
              <w:rPr>
                <w:rFonts w:ascii="Helvetica" w:hAnsi="Helvetica" w:cs="Helvetica"/>
                <w:sz w:val="16"/>
                <w:szCs w:val="16"/>
              </w:rPr>
            </w:pPr>
          </w:p>
          <w:p w14:paraId="6A3070C6" w14:textId="77777777" w:rsidR="00930C36" w:rsidRPr="009C132D" w:rsidRDefault="00930C36" w:rsidP="00544A53">
            <w:pPr>
              <w:rPr>
                <w:rFonts w:ascii="Helvetica" w:hAnsi="Helvetica" w:cs="Helvetica"/>
                <w:sz w:val="16"/>
                <w:szCs w:val="16"/>
              </w:rPr>
            </w:pPr>
            <w:r w:rsidRPr="009C132D">
              <w:rPr>
                <w:rFonts w:ascii="Helvetica" w:hAnsi="Helvetica" w:cs="Helvetica"/>
                <w:sz w:val="16"/>
                <w:szCs w:val="16"/>
              </w:rPr>
              <w:t xml:space="preserve">We demonstrate the importance, relevance, and impact of physics in everyday life and the role it plays in addressing society’s major societal, economic, and environmental challenges. We influence change, actively engage in public and government dialogue, improving the quality of debate, informing policy, and influencing funding strategies. Above all, we are pioneering. We foster a sense of community amongst employees, members, volunteers, and people with an interest in physics, providing a platform and a voice for ideas to be heard and creating an environment which enables game-changing innovation. </w:t>
            </w:r>
          </w:p>
          <w:p w14:paraId="5F634786" w14:textId="77777777" w:rsidR="00930C36" w:rsidRPr="009C132D" w:rsidRDefault="00930C36" w:rsidP="00544A53">
            <w:pPr>
              <w:rPr>
                <w:rFonts w:ascii="Helvetica" w:hAnsi="Helvetica" w:cs="Helvetica"/>
                <w:sz w:val="16"/>
                <w:szCs w:val="16"/>
              </w:rPr>
            </w:pPr>
          </w:p>
          <w:p w14:paraId="7EBBD996" w14:textId="77777777" w:rsidR="00930C36" w:rsidRPr="009C132D" w:rsidRDefault="00930C36" w:rsidP="00544A53">
            <w:pPr>
              <w:rPr>
                <w:rFonts w:ascii="Helvetica" w:hAnsi="Helvetica" w:cs="Helvetica"/>
                <w:sz w:val="16"/>
                <w:szCs w:val="16"/>
              </w:rPr>
            </w:pPr>
            <w:r w:rsidRPr="009C132D">
              <w:rPr>
                <w:rFonts w:ascii="Helvetica" w:hAnsi="Helvetica" w:cs="Helvetica"/>
                <w:sz w:val="16"/>
                <w:szCs w:val="16"/>
              </w:rPr>
              <w:t xml:space="preserve">Our organisational values are at the heart of IOP and provide the foundations to empower us all to lead cultural change, deliver high performance across the organisation, and enable us to promote advancements and learning in pure and applied physics for the benefit of all. </w:t>
            </w:r>
          </w:p>
          <w:p w14:paraId="07973DA4" w14:textId="77777777" w:rsidR="00930C36" w:rsidRPr="009C132D" w:rsidRDefault="00930C36" w:rsidP="00544A53">
            <w:pPr>
              <w:rPr>
                <w:rFonts w:ascii="Helvetica" w:hAnsi="Helvetica" w:cs="Helvetica"/>
                <w:sz w:val="16"/>
                <w:szCs w:val="16"/>
              </w:rPr>
            </w:pPr>
          </w:p>
          <w:p w14:paraId="420EF6AB" w14:textId="77777777" w:rsidR="00930C36" w:rsidRDefault="00930C36" w:rsidP="00544A53">
            <w:pPr>
              <w:rPr>
                <w:rFonts w:ascii="Helvetica" w:hAnsi="Helvetica" w:cs="Helvetica"/>
                <w:sz w:val="16"/>
                <w:szCs w:val="16"/>
              </w:rPr>
            </w:pPr>
            <w:r w:rsidRPr="009C132D">
              <w:rPr>
                <w:rFonts w:ascii="Helvetica" w:hAnsi="Helvetica" w:cs="Helvetica"/>
                <w:sz w:val="16"/>
                <w:szCs w:val="16"/>
              </w:rPr>
              <w:t>Our 2024–2029 strategy, titled "Physics for our Future," focuses on three key priorities: addressing the skills shortage and expanding opportunities in physics education; strengthening physics across science, research, innovation, and technology; and exploring and communicating the social and economic benefits of physics to ensure they are widely understood. The strategy emphasises collaboration within the physics community, inclusivity, and diversity, aiming to make physics accessible and welcoming to all. It also highlights the central role of IOP Publishing in supporting the organization's mission, with profits directed towards public benefit and scientific advancement.</w:t>
            </w:r>
          </w:p>
          <w:p w14:paraId="502470A7" w14:textId="77777777" w:rsidR="00F044C0" w:rsidRPr="009C132D" w:rsidRDefault="00F044C0" w:rsidP="00544A53">
            <w:pPr>
              <w:rPr>
                <w:rFonts w:ascii="Helvetica" w:hAnsi="Helvetica" w:cs="Helvetica"/>
                <w:sz w:val="16"/>
                <w:szCs w:val="16"/>
              </w:rPr>
            </w:pPr>
          </w:p>
        </w:tc>
      </w:tr>
      <w:tr w:rsidR="00930C36" w:rsidRPr="009C132D" w14:paraId="7C5ADD7E" w14:textId="77777777" w:rsidTr="05646401">
        <w:tc>
          <w:tcPr>
            <w:tcW w:w="9016" w:type="dxa"/>
            <w:gridSpan w:val="2"/>
            <w:shd w:val="clear" w:color="auto" w:fill="BFBFBF" w:themeFill="background1" w:themeFillShade="BF"/>
          </w:tcPr>
          <w:p w14:paraId="7BD02CFD" w14:textId="77777777" w:rsidR="00930C36" w:rsidRPr="009C132D" w:rsidRDefault="00930C36" w:rsidP="00544A53">
            <w:pPr>
              <w:rPr>
                <w:rFonts w:ascii="Helvetica" w:hAnsi="Helvetica" w:cs="Helvetica"/>
                <w:b/>
                <w:bCs/>
                <w:sz w:val="16"/>
                <w:szCs w:val="16"/>
              </w:rPr>
            </w:pPr>
            <w:r w:rsidRPr="009C132D">
              <w:rPr>
                <w:rFonts w:ascii="Helvetica" w:hAnsi="Helvetica" w:cs="Helvetica"/>
                <w:b/>
                <w:bCs/>
                <w:sz w:val="16"/>
                <w:szCs w:val="16"/>
              </w:rPr>
              <w:t xml:space="preserve">Purpose of the role and accountabilities </w:t>
            </w:r>
          </w:p>
        </w:tc>
      </w:tr>
      <w:tr w:rsidR="00930C36" w:rsidRPr="009C132D" w14:paraId="385C26DD" w14:textId="77777777" w:rsidTr="05646401">
        <w:tc>
          <w:tcPr>
            <w:tcW w:w="9016" w:type="dxa"/>
            <w:gridSpan w:val="2"/>
          </w:tcPr>
          <w:p w14:paraId="44F02714" w14:textId="77777777" w:rsidR="00930C36" w:rsidRPr="009C132D" w:rsidRDefault="00930C36" w:rsidP="00544A53">
            <w:pPr>
              <w:rPr>
                <w:rFonts w:ascii="Helvetica" w:hAnsi="Helvetica" w:cs="Helvetica"/>
                <w:sz w:val="16"/>
                <w:szCs w:val="16"/>
              </w:rPr>
            </w:pPr>
            <w:r w:rsidRPr="009C132D">
              <w:rPr>
                <w:rFonts w:ascii="Helvetica" w:hAnsi="Helvetica" w:cs="Helvetica"/>
                <w:sz w:val="16"/>
                <w:szCs w:val="16"/>
              </w:rPr>
              <w:t xml:space="preserve">The purpose of the Education and Workforce Department within IOP is to work towards equity of access to a high -quality physics education for all, across every stage of the education pipeline. In turn, unlocking opportunity for all, and helping ensure physics powered sectors have access to the diverse skills and talents they need to thrive. </w:t>
            </w:r>
          </w:p>
          <w:p w14:paraId="4C18114B" w14:textId="77777777" w:rsidR="00930C36" w:rsidRPr="009C132D" w:rsidRDefault="00930C36" w:rsidP="00544A53">
            <w:pPr>
              <w:rPr>
                <w:rFonts w:ascii="Helvetica" w:hAnsi="Helvetica" w:cs="Helvetica"/>
                <w:sz w:val="16"/>
                <w:szCs w:val="16"/>
              </w:rPr>
            </w:pPr>
          </w:p>
          <w:p w14:paraId="525C3AB8" w14:textId="77777777" w:rsidR="00930C36" w:rsidRPr="009C132D" w:rsidRDefault="00930C36" w:rsidP="00544A53">
            <w:pPr>
              <w:rPr>
                <w:rFonts w:ascii="Helvetica" w:hAnsi="Helvetica" w:cs="Helvetica"/>
                <w:sz w:val="16"/>
                <w:szCs w:val="16"/>
              </w:rPr>
            </w:pPr>
            <w:r w:rsidRPr="009C132D">
              <w:rPr>
                <w:rFonts w:ascii="Helvetica" w:hAnsi="Helvetica" w:cs="Helvetica"/>
                <w:sz w:val="16"/>
                <w:szCs w:val="16"/>
              </w:rPr>
              <w:t xml:space="preserve">This directly addresses the Skills priority in the IOP’s strategy: “tackling the skills shortage and opening up opportunity” as a diverse pool of skilled people is vital to fully realising the benefits of physics for society and the economy in the UK and Ireland. </w:t>
            </w:r>
          </w:p>
          <w:p w14:paraId="374581D5" w14:textId="77777777" w:rsidR="00930C36" w:rsidRPr="009C132D" w:rsidRDefault="00930C36" w:rsidP="00544A53">
            <w:pPr>
              <w:rPr>
                <w:rFonts w:ascii="Helvetica" w:hAnsi="Helvetica" w:cs="Helvetica"/>
                <w:sz w:val="16"/>
                <w:szCs w:val="16"/>
              </w:rPr>
            </w:pPr>
          </w:p>
          <w:p w14:paraId="00928BD2" w14:textId="77777777" w:rsidR="00930C36" w:rsidRPr="009C132D" w:rsidRDefault="00930C36" w:rsidP="00544A53">
            <w:pPr>
              <w:rPr>
                <w:rFonts w:ascii="Helvetica" w:hAnsi="Helvetica" w:cs="Helvetica"/>
                <w:sz w:val="16"/>
                <w:szCs w:val="16"/>
              </w:rPr>
            </w:pPr>
            <w:r w:rsidRPr="009C132D">
              <w:rPr>
                <w:rFonts w:ascii="Helvetica" w:hAnsi="Helvetica" w:cs="Helvetica"/>
                <w:sz w:val="16"/>
                <w:szCs w:val="16"/>
              </w:rPr>
              <w:t>The primary goal of our Skills priority clearly outlines this:</w:t>
            </w:r>
          </w:p>
          <w:p w14:paraId="110A96B0" w14:textId="77777777" w:rsidR="00930C36" w:rsidRPr="009C132D" w:rsidRDefault="00930C36" w:rsidP="00544A53">
            <w:pPr>
              <w:rPr>
                <w:rFonts w:ascii="Helvetica" w:hAnsi="Helvetica" w:cs="Helvetica"/>
                <w:sz w:val="16"/>
                <w:szCs w:val="16"/>
              </w:rPr>
            </w:pPr>
          </w:p>
          <w:p w14:paraId="5E439589" w14:textId="77777777" w:rsidR="00930C36" w:rsidRDefault="00930C36" w:rsidP="00544A53">
            <w:pPr>
              <w:rPr>
                <w:rFonts w:ascii="Helvetica" w:hAnsi="Helvetica" w:cs="Helvetica"/>
                <w:sz w:val="16"/>
                <w:szCs w:val="16"/>
              </w:rPr>
            </w:pPr>
            <w:r w:rsidRPr="009C132D">
              <w:rPr>
                <w:rFonts w:ascii="Helvetica" w:hAnsi="Helvetica" w:cs="Helvetica"/>
                <w:sz w:val="16"/>
                <w:szCs w:val="16"/>
              </w:rPr>
              <w:t xml:space="preserve">“The opportunities, knowledge and skills that physics can offer will be truly open to all – so we can better understand our world, shape rich and inspiring futures, and build thriving, resilient societies and </w:t>
            </w:r>
            <w:proofErr w:type="gramStart"/>
            <w:r w:rsidRPr="009C132D">
              <w:rPr>
                <w:rFonts w:ascii="Helvetica" w:hAnsi="Helvetica" w:cs="Helvetica"/>
                <w:sz w:val="16"/>
                <w:szCs w:val="16"/>
              </w:rPr>
              <w:t>economies ”</w:t>
            </w:r>
            <w:proofErr w:type="gramEnd"/>
            <w:r w:rsidRPr="009C132D">
              <w:rPr>
                <w:rFonts w:ascii="Helvetica" w:hAnsi="Helvetica" w:cs="Helvetica"/>
                <w:sz w:val="16"/>
                <w:szCs w:val="16"/>
              </w:rPr>
              <w:t xml:space="preserve">. </w:t>
            </w:r>
          </w:p>
          <w:p w14:paraId="61CC8591" w14:textId="77777777" w:rsidR="00930C36" w:rsidRDefault="00930C36" w:rsidP="00544A53">
            <w:pPr>
              <w:rPr>
                <w:rFonts w:ascii="Helvetica" w:hAnsi="Helvetica" w:cs="Helvetica"/>
                <w:sz w:val="16"/>
                <w:szCs w:val="16"/>
              </w:rPr>
            </w:pPr>
          </w:p>
          <w:p w14:paraId="49D1F71B" w14:textId="1EA14034" w:rsidR="00930C36" w:rsidRDefault="000D7542" w:rsidP="00544A53">
            <w:pPr>
              <w:rPr>
                <w:rFonts w:ascii="Helvetica" w:hAnsi="Helvetica" w:cs="Helvetica"/>
                <w:color w:val="000000"/>
                <w:sz w:val="16"/>
                <w:szCs w:val="16"/>
                <w:shd w:val="clear" w:color="auto" w:fill="FFFFFF"/>
              </w:rPr>
            </w:pPr>
            <w:r w:rsidRPr="000D7542">
              <w:rPr>
                <w:rFonts w:ascii="Helvetica" w:hAnsi="Helvetica" w:cs="Helvetica"/>
                <w:color w:val="000000"/>
                <w:sz w:val="16"/>
                <w:szCs w:val="16"/>
                <w:shd w:val="clear" w:color="auto" w:fill="FFFFFF"/>
              </w:rPr>
              <w:t>In our strategy we commit to fighting for world class physics education for all young people and for measures to close the specialist physics teacher gap in schools through recruitment, retention and retraining. As part of this, we work with partners to promote the value of teaching, from primary to postgraduate education, advocate for relevant, inspiring curricula, and ensure educators have the tools and support they need to give every learner the best possible experience of physics.</w:t>
            </w:r>
          </w:p>
          <w:p w14:paraId="605B037A" w14:textId="77777777" w:rsidR="000D7542" w:rsidRDefault="000D7542" w:rsidP="00544A53">
            <w:pPr>
              <w:rPr>
                <w:rFonts w:ascii="Helvetica" w:hAnsi="Helvetica" w:cs="Helvetica"/>
                <w:sz w:val="16"/>
                <w:szCs w:val="16"/>
              </w:rPr>
            </w:pPr>
          </w:p>
          <w:p w14:paraId="5057C7A0" w14:textId="68C814AD" w:rsidR="00930C36" w:rsidRPr="00930C36" w:rsidRDefault="00930C36" w:rsidP="00930C36">
            <w:pPr>
              <w:pStyle w:val="paragraph"/>
              <w:spacing w:before="0" w:beforeAutospacing="0" w:after="0" w:afterAutospacing="0"/>
              <w:textAlignment w:val="baseline"/>
              <w:rPr>
                <w:rStyle w:val="eop"/>
                <w:rFonts w:ascii="Helvetica" w:eastAsiaTheme="majorEastAsia" w:hAnsi="Helvetica" w:cs="Helvetica"/>
                <w:sz w:val="16"/>
                <w:szCs w:val="16"/>
              </w:rPr>
            </w:pPr>
            <w:r w:rsidRPr="00930C36">
              <w:rPr>
                <w:rStyle w:val="normaltextrun"/>
                <w:rFonts w:ascii="Helvetica" w:eastAsiaTheme="majorEastAsia" w:hAnsi="Helvetica" w:cs="Helvetica"/>
                <w:sz w:val="16"/>
                <w:szCs w:val="16"/>
              </w:rPr>
              <w:t>The</w:t>
            </w:r>
            <w:r w:rsidR="00C86923">
              <w:rPr>
                <w:rStyle w:val="normaltextrun"/>
                <w:rFonts w:ascii="Helvetica" w:eastAsiaTheme="majorEastAsia" w:hAnsi="Helvetica" w:cs="Helvetica"/>
                <w:sz w:val="16"/>
                <w:szCs w:val="16"/>
              </w:rPr>
              <w:t xml:space="preserve"> </w:t>
            </w:r>
            <w:r w:rsidRPr="00930C36">
              <w:rPr>
                <w:rStyle w:val="normaltextrun"/>
                <w:rFonts w:ascii="Helvetica" w:eastAsiaTheme="majorEastAsia" w:hAnsi="Helvetica" w:cs="Helvetica"/>
                <w:sz w:val="16"/>
                <w:szCs w:val="16"/>
              </w:rPr>
              <w:t>Project Officer</w:t>
            </w:r>
            <w:r w:rsidR="00C86923">
              <w:rPr>
                <w:rStyle w:val="normaltextrun"/>
                <w:rFonts w:ascii="Helvetica" w:eastAsiaTheme="majorEastAsia" w:hAnsi="Helvetica" w:cs="Helvetica"/>
                <w:sz w:val="16"/>
                <w:szCs w:val="16"/>
              </w:rPr>
              <w:t xml:space="preserve">, </w:t>
            </w:r>
            <w:r w:rsidR="000433BD">
              <w:rPr>
                <w:rStyle w:val="normaltextrun"/>
                <w:rFonts w:ascii="Helvetica" w:eastAsiaTheme="majorEastAsia" w:hAnsi="Helvetica" w:cs="Helvetica"/>
                <w:sz w:val="16"/>
                <w:szCs w:val="16"/>
              </w:rPr>
              <w:t>Teaching Workforce</w:t>
            </w:r>
            <w:r w:rsidRPr="00930C36">
              <w:rPr>
                <w:rStyle w:val="normaltextrun"/>
                <w:rFonts w:ascii="Helvetica" w:eastAsiaTheme="majorEastAsia" w:hAnsi="Helvetica" w:cs="Helvetica"/>
                <w:sz w:val="16"/>
                <w:szCs w:val="16"/>
              </w:rPr>
              <w:t xml:space="preserve"> reports to the Manager</w:t>
            </w:r>
            <w:r w:rsidR="000433BD">
              <w:rPr>
                <w:rStyle w:val="normaltextrun"/>
                <w:rFonts w:ascii="Helvetica" w:eastAsiaTheme="majorEastAsia" w:hAnsi="Helvetica" w:cs="Helvetica"/>
                <w:sz w:val="16"/>
                <w:szCs w:val="16"/>
              </w:rPr>
              <w:t>, Teaching Workforce</w:t>
            </w:r>
            <w:r w:rsidRPr="00930C36">
              <w:rPr>
                <w:rStyle w:val="normaltextrun"/>
                <w:rFonts w:ascii="Helvetica" w:eastAsiaTheme="majorEastAsia" w:hAnsi="Helvetica" w:cs="Helvetica"/>
                <w:sz w:val="16"/>
                <w:szCs w:val="16"/>
              </w:rPr>
              <w:t xml:space="preserve"> and forms an integral part of the Teaching </w:t>
            </w:r>
            <w:r w:rsidR="00266009">
              <w:rPr>
                <w:rStyle w:val="normaltextrun"/>
                <w:rFonts w:ascii="Helvetica" w:eastAsiaTheme="majorEastAsia" w:hAnsi="Helvetica" w:cs="Helvetica"/>
                <w:sz w:val="16"/>
                <w:szCs w:val="16"/>
              </w:rPr>
              <w:t>Workforce</w:t>
            </w:r>
            <w:r w:rsidRPr="00930C36">
              <w:rPr>
                <w:rStyle w:val="normaltextrun"/>
                <w:rFonts w:ascii="Helvetica" w:eastAsiaTheme="majorEastAsia" w:hAnsi="Helvetica" w:cs="Helvetica"/>
                <w:sz w:val="16"/>
                <w:szCs w:val="16"/>
              </w:rPr>
              <w:t xml:space="preserve"> </w:t>
            </w:r>
            <w:proofErr w:type="gramStart"/>
            <w:r w:rsidRPr="00930C36">
              <w:rPr>
                <w:rStyle w:val="normaltextrun"/>
                <w:rFonts w:ascii="Helvetica" w:eastAsiaTheme="majorEastAsia" w:hAnsi="Helvetica" w:cs="Helvetica"/>
                <w:sz w:val="16"/>
                <w:szCs w:val="16"/>
              </w:rPr>
              <w:t>mini-team</w:t>
            </w:r>
            <w:proofErr w:type="gramEnd"/>
            <w:r w:rsidRPr="00930C36">
              <w:rPr>
                <w:rStyle w:val="normaltextrun"/>
                <w:rFonts w:ascii="Helvetica" w:eastAsiaTheme="majorEastAsia" w:hAnsi="Helvetica" w:cs="Helvetica"/>
                <w:sz w:val="16"/>
                <w:szCs w:val="16"/>
              </w:rPr>
              <w:t xml:space="preserve"> which is collectively responsible for identifying and championing measures to address the specialist physics teacher shortage in schools and colleges. Where appropriate, the </w:t>
            </w:r>
            <w:proofErr w:type="gramStart"/>
            <w:r w:rsidRPr="00930C36">
              <w:rPr>
                <w:rStyle w:val="normaltextrun"/>
                <w:rFonts w:ascii="Helvetica" w:eastAsiaTheme="majorEastAsia" w:hAnsi="Helvetica" w:cs="Helvetica"/>
                <w:sz w:val="16"/>
                <w:szCs w:val="16"/>
              </w:rPr>
              <w:t>mini-team</w:t>
            </w:r>
            <w:proofErr w:type="gramEnd"/>
            <w:r w:rsidRPr="00930C36">
              <w:rPr>
                <w:rStyle w:val="normaltextrun"/>
                <w:rFonts w:ascii="Helvetica" w:eastAsiaTheme="majorEastAsia" w:hAnsi="Helvetica" w:cs="Helvetica"/>
                <w:sz w:val="16"/>
                <w:szCs w:val="16"/>
              </w:rPr>
              <w:t xml:space="preserve"> also delivers targeted interventions where these have the potential to scale impact effectively working closely with other teams in the department and wider IOP.</w:t>
            </w:r>
            <w:r w:rsidRPr="00930C36">
              <w:rPr>
                <w:rStyle w:val="eop"/>
                <w:rFonts w:ascii="Helvetica" w:eastAsiaTheme="majorEastAsia" w:hAnsi="Helvetica" w:cs="Helvetica"/>
                <w:sz w:val="16"/>
                <w:szCs w:val="16"/>
              </w:rPr>
              <w:t> </w:t>
            </w:r>
          </w:p>
          <w:p w14:paraId="7D1B6921" w14:textId="77777777" w:rsidR="00930C36" w:rsidRPr="00930C36" w:rsidRDefault="00930C36" w:rsidP="00930C36">
            <w:pPr>
              <w:pStyle w:val="paragraph"/>
              <w:spacing w:before="0" w:beforeAutospacing="0" w:after="0" w:afterAutospacing="0"/>
              <w:textAlignment w:val="baseline"/>
              <w:rPr>
                <w:rFonts w:ascii="Helvetica" w:hAnsi="Helvetica" w:cs="Helvetica"/>
                <w:sz w:val="16"/>
                <w:szCs w:val="16"/>
              </w:rPr>
            </w:pPr>
          </w:p>
          <w:p w14:paraId="52921F1D" w14:textId="320EF066" w:rsidR="00930C36" w:rsidRPr="00930C36" w:rsidRDefault="00930C36" w:rsidP="00930C36">
            <w:pPr>
              <w:pStyle w:val="paragraph"/>
              <w:spacing w:before="0" w:beforeAutospacing="0" w:after="0" w:afterAutospacing="0"/>
              <w:textAlignment w:val="baseline"/>
              <w:rPr>
                <w:rFonts w:ascii="Helvetica" w:hAnsi="Helvetica" w:cs="Helvetica"/>
                <w:sz w:val="16"/>
                <w:szCs w:val="16"/>
              </w:rPr>
            </w:pPr>
            <w:r w:rsidRPr="00930C36">
              <w:rPr>
                <w:rStyle w:val="normaltextrun"/>
                <w:rFonts w:ascii="Helvetica" w:eastAsiaTheme="majorEastAsia" w:hAnsi="Helvetica" w:cs="Helvetica"/>
                <w:sz w:val="16"/>
                <w:szCs w:val="16"/>
              </w:rPr>
              <w:t>The role holder will play an important role supporting an ambitious programme of strategic research, evidence development and stakeholder influencing (in government and in the education community) to deliver impact against this issue.</w:t>
            </w:r>
            <w:r w:rsidRPr="00930C36">
              <w:rPr>
                <w:rStyle w:val="eop"/>
                <w:rFonts w:ascii="Helvetica" w:eastAsiaTheme="majorEastAsia" w:hAnsi="Helvetica" w:cs="Helvetica"/>
                <w:sz w:val="16"/>
                <w:szCs w:val="16"/>
              </w:rPr>
              <w:t> </w:t>
            </w:r>
          </w:p>
          <w:p w14:paraId="170197F5" w14:textId="77777777" w:rsidR="00930C36" w:rsidRPr="009C132D" w:rsidRDefault="00930C36" w:rsidP="00544A53">
            <w:pPr>
              <w:rPr>
                <w:rFonts w:ascii="Helvetica" w:hAnsi="Helvetica" w:cs="Helvetica"/>
                <w:sz w:val="16"/>
                <w:szCs w:val="16"/>
              </w:rPr>
            </w:pPr>
          </w:p>
          <w:p w14:paraId="332F60FB" w14:textId="77777777" w:rsidR="00930C36" w:rsidRDefault="00930C36" w:rsidP="00544A53">
            <w:pPr>
              <w:rPr>
                <w:rFonts w:ascii="Helvetica" w:hAnsi="Helvetica" w:cs="Helvetica"/>
                <w:sz w:val="16"/>
                <w:szCs w:val="16"/>
                <w:u w:val="single"/>
              </w:rPr>
            </w:pPr>
            <w:r w:rsidRPr="009C132D">
              <w:rPr>
                <w:rFonts w:ascii="Helvetica" w:hAnsi="Helvetica" w:cs="Helvetica"/>
                <w:sz w:val="16"/>
                <w:szCs w:val="16"/>
                <w:u w:val="single"/>
              </w:rPr>
              <w:t>Key decision-making</w:t>
            </w:r>
          </w:p>
          <w:p w14:paraId="71784360" w14:textId="77777777" w:rsidR="004640B9" w:rsidRPr="009C132D" w:rsidRDefault="004640B9" w:rsidP="00544A53">
            <w:pPr>
              <w:rPr>
                <w:rFonts w:ascii="Helvetica" w:hAnsi="Helvetica" w:cs="Helvetica"/>
                <w:sz w:val="16"/>
                <w:szCs w:val="16"/>
                <w:u w:val="single"/>
              </w:rPr>
            </w:pPr>
          </w:p>
          <w:p w14:paraId="3CF2E969" w14:textId="77777777" w:rsidR="004640B9" w:rsidRPr="004640B9" w:rsidRDefault="004640B9" w:rsidP="004640B9">
            <w:pPr>
              <w:pStyle w:val="paragraph"/>
              <w:numPr>
                <w:ilvl w:val="0"/>
                <w:numId w:val="9"/>
              </w:numPr>
              <w:spacing w:before="0" w:beforeAutospacing="0" w:after="0" w:afterAutospacing="0"/>
              <w:textAlignment w:val="baseline"/>
              <w:rPr>
                <w:rFonts w:ascii="Helvetica" w:hAnsi="Helvetica" w:cs="Helvetica"/>
                <w:sz w:val="16"/>
                <w:szCs w:val="16"/>
              </w:rPr>
            </w:pPr>
            <w:r w:rsidRPr="004640B9">
              <w:rPr>
                <w:rStyle w:val="normaltextrun"/>
                <w:rFonts w:ascii="Helvetica" w:eastAsiaTheme="majorEastAsia" w:hAnsi="Helvetica" w:cs="Helvetica"/>
                <w:sz w:val="16"/>
                <w:szCs w:val="16"/>
              </w:rPr>
              <w:t>Using sound judgement to work effectively across a range of priorities and stakeholders, identifying, managing and escalating opportunities, risks and challenges as needed.</w:t>
            </w:r>
            <w:r w:rsidRPr="004640B9">
              <w:rPr>
                <w:rStyle w:val="eop"/>
                <w:rFonts w:ascii="Helvetica" w:eastAsiaTheme="majorEastAsia" w:hAnsi="Helvetica" w:cs="Helvetica"/>
                <w:sz w:val="16"/>
                <w:szCs w:val="16"/>
              </w:rPr>
              <w:t> </w:t>
            </w:r>
          </w:p>
          <w:p w14:paraId="4DF12FD2" w14:textId="77777777" w:rsidR="004640B9" w:rsidRPr="004640B9" w:rsidRDefault="004640B9" w:rsidP="004640B9">
            <w:pPr>
              <w:pStyle w:val="paragraph"/>
              <w:numPr>
                <w:ilvl w:val="0"/>
                <w:numId w:val="9"/>
              </w:numPr>
              <w:spacing w:before="0" w:beforeAutospacing="0" w:after="0" w:afterAutospacing="0"/>
              <w:textAlignment w:val="baseline"/>
              <w:rPr>
                <w:rFonts w:ascii="Helvetica" w:hAnsi="Helvetica" w:cs="Helvetica"/>
                <w:sz w:val="16"/>
                <w:szCs w:val="16"/>
              </w:rPr>
            </w:pPr>
            <w:r w:rsidRPr="004640B9">
              <w:rPr>
                <w:rStyle w:val="normaltextrun"/>
                <w:rFonts w:ascii="Helvetica" w:eastAsiaTheme="majorEastAsia" w:hAnsi="Helvetica" w:cs="Helvetica"/>
                <w:sz w:val="16"/>
                <w:szCs w:val="16"/>
              </w:rPr>
              <w:t>Identifying opportunities to positively develop and refine workflows, processes and systems. </w:t>
            </w:r>
            <w:r w:rsidRPr="004640B9">
              <w:rPr>
                <w:rStyle w:val="eop"/>
                <w:rFonts w:ascii="Helvetica" w:eastAsiaTheme="majorEastAsia" w:hAnsi="Helvetica" w:cs="Helvetica"/>
                <w:sz w:val="16"/>
                <w:szCs w:val="16"/>
              </w:rPr>
              <w:t> </w:t>
            </w:r>
          </w:p>
          <w:p w14:paraId="38C45A7D" w14:textId="77777777" w:rsidR="004640B9" w:rsidRPr="004640B9" w:rsidRDefault="004640B9" w:rsidP="004640B9">
            <w:pPr>
              <w:pStyle w:val="paragraph"/>
              <w:numPr>
                <w:ilvl w:val="0"/>
                <w:numId w:val="9"/>
              </w:numPr>
              <w:spacing w:before="0" w:beforeAutospacing="0" w:after="0" w:afterAutospacing="0"/>
              <w:textAlignment w:val="baseline"/>
              <w:rPr>
                <w:rFonts w:ascii="Helvetica" w:hAnsi="Helvetica" w:cs="Helvetica"/>
                <w:sz w:val="16"/>
                <w:szCs w:val="16"/>
              </w:rPr>
            </w:pPr>
            <w:r w:rsidRPr="004640B9">
              <w:rPr>
                <w:rStyle w:val="normaltextrun"/>
                <w:rFonts w:ascii="Helvetica" w:eastAsiaTheme="majorEastAsia" w:hAnsi="Helvetica" w:cs="Helvetica"/>
                <w:sz w:val="16"/>
                <w:szCs w:val="16"/>
              </w:rPr>
              <w:t>Feeding into decisions around the mini-team’s programme of work, and the scope and approach for individual activities and projects within that.</w:t>
            </w:r>
            <w:r w:rsidRPr="004640B9">
              <w:rPr>
                <w:rStyle w:val="eop"/>
                <w:rFonts w:ascii="Helvetica" w:eastAsiaTheme="majorEastAsia" w:hAnsi="Helvetica" w:cs="Helvetica"/>
                <w:sz w:val="16"/>
                <w:szCs w:val="16"/>
              </w:rPr>
              <w:t> </w:t>
            </w:r>
          </w:p>
          <w:p w14:paraId="64554589" w14:textId="77777777" w:rsidR="00930C36" w:rsidRPr="004640B9" w:rsidRDefault="00930C36" w:rsidP="004640B9">
            <w:pPr>
              <w:rPr>
                <w:rFonts w:ascii="Helvetica" w:hAnsi="Helvetica" w:cs="Helvetica"/>
                <w:sz w:val="16"/>
                <w:szCs w:val="16"/>
              </w:rPr>
            </w:pPr>
          </w:p>
          <w:p w14:paraId="3659868A" w14:textId="77777777" w:rsidR="00930C36" w:rsidRDefault="00930C36" w:rsidP="00544A53">
            <w:pPr>
              <w:rPr>
                <w:rFonts w:ascii="Helvetica" w:hAnsi="Helvetica" w:cs="Helvetica"/>
                <w:sz w:val="16"/>
                <w:szCs w:val="16"/>
                <w:u w:val="single"/>
              </w:rPr>
            </w:pPr>
            <w:r w:rsidRPr="009C132D">
              <w:rPr>
                <w:rFonts w:ascii="Helvetica" w:hAnsi="Helvetica" w:cs="Helvetica"/>
                <w:sz w:val="16"/>
                <w:szCs w:val="16"/>
                <w:u w:val="single"/>
              </w:rPr>
              <w:t xml:space="preserve">Key accountabilities </w:t>
            </w:r>
          </w:p>
          <w:p w14:paraId="5F6247FF" w14:textId="77777777" w:rsidR="004640B9" w:rsidRPr="009C132D" w:rsidRDefault="004640B9" w:rsidP="00544A53">
            <w:pPr>
              <w:rPr>
                <w:rFonts w:ascii="Helvetica" w:hAnsi="Helvetica" w:cs="Helvetica"/>
                <w:sz w:val="16"/>
                <w:szCs w:val="16"/>
                <w:u w:val="single"/>
              </w:rPr>
            </w:pPr>
          </w:p>
          <w:p w14:paraId="1D9E0507" w14:textId="77777777" w:rsidR="00144B32" w:rsidRPr="00616555" w:rsidRDefault="00144B32" w:rsidP="004640B9">
            <w:pPr>
              <w:pStyle w:val="paragraph"/>
              <w:numPr>
                <w:ilvl w:val="0"/>
                <w:numId w:val="14"/>
              </w:numPr>
              <w:spacing w:before="0" w:beforeAutospacing="0" w:after="0" w:afterAutospacing="0"/>
              <w:textAlignment w:val="baseline"/>
              <w:rPr>
                <w:rStyle w:val="normaltextrun"/>
                <w:rFonts w:ascii="Helvetica" w:hAnsi="Helvetica" w:cs="Helvetica"/>
                <w:sz w:val="16"/>
                <w:szCs w:val="16"/>
              </w:rPr>
            </w:pPr>
            <w:r w:rsidRPr="00144B32">
              <w:rPr>
                <w:rStyle w:val="normaltextrun"/>
                <w:rFonts w:ascii="Helvetica" w:eastAsiaTheme="majorEastAsia" w:hAnsi="Helvetica" w:cs="Helvetica"/>
                <w:sz w:val="16"/>
                <w:szCs w:val="16"/>
              </w:rPr>
              <w:t>Project Management: supporting the management of projects including coordinating the administrative activity of a portfolio of projects; flagging connections across projects and activities to maximise impact; ensuring Teams channels are well managed and key information is captured, indexed and tagged</w:t>
            </w:r>
          </w:p>
          <w:p w14:paraId="3855FDA8" w14:textId="7CC65F79" w:rsidR="00616555" w:rsidRDefault="00616555" w:rsidP="004640B9">
            <w:pPr>
              <w:pStyle w:val="paragraph"/>
              <w:numPr>
                <w:ilvl w:val="0"/>
                <w:numId w:val="14"/>
              </w:numPr>
              <w:spacing w:before="0" w:beforeAutospacing="0" w:after="0" w:afterAutospacing="0"/>
              <w:textAlignment w:val="baseline"/>
              <w:rPr>
                <w:rStyle w:val="normaltextrun"/>
                <w:rFonts w:ascii="Helvetica" w:hAnsi="Helvetica" w:cs="Helvetica"/>
                <w:sz w:val="16"/>
                <w:szCs w:val="16"/>
              </w:rPr>
            </w:pPr>
            <w:r w:rsidRPr="00616555">
              <w:rPr>
                <w:rStyle w:val="normaltextrun"/>
                <w:rFonts w:ascii="Helvetica" w:hAnsi="Helvetica" w:cs="Helvetica"/>
                <w:sz w:val="16"/>
                <w:szCs w:val="16"/>
              </w:rPr>
              <w:t>Support activities that contribute to building a strong and robust evidence base</w:t>
            </w:r>
            <w:r w:rsidR="007E1CF8">
              <w:rPr>
                <w:rStyle w:val="normaltextrun"/>
                <w:rFonts w:ascii="Helvetica" w:hAnsi="Helvetica" w:cs="Helvetica"/>
                <w:sz w:val="16"/>
                <w:szCs w:val="16"/>
              </w:rPr>
              <w:t xml:space="preserve"> including supporting in person and online events</w:t>
            </w:r>
            <w:r w:rsidRPr="00616555">
              <w:rPr>
                <w:rStyle w:val="normaltextrun"/>
                <w:rFonts w:ascii="Helvetica" w:hAnsi="Helvetica" w:cs="Helvetica"/>
                <w:sz w:val="16"/>
                <w:szCs w:val="16"/>
              </w:rPr>
              <w:t>: collection, collation and analysis of data, surveys, stakeholder engagement, development of presentations, other communication assets and reports</w:t>
            </w:r>
            <w:r w:rsidR="000E1283">
              <w:rPr>
                <w:rStyle w:val="normaltextrun"/>
                <w:rFonts w:ascii="Helvetica" w:hAnsi="Helvetica" w:cs="Helvetica"/>
                <w:sz w:val="16"/>
                <w:szCs w:val="16"/>
              </w:rPr>
              <w:t xml:space="preserve"> </w:t>
            </w:r>
          </w:p>
          <w:p w14:paraId="170B4C2A" w14:textId="36ACA886" w:rsidR="004640B9" w:rsidRPr="0022539F" w:rsidRDefault="005719BB" w:rsidP="004640B9">
            <w:pPr>
              <w:pStyle w:val="paragraph"/>
              <w:numPr>
                <w:ilvl w:val="0"/>
                <w:numId w:val="14"/>
              </w:numPr>
              <w:spacing w:before="0" w:beforeAutospacing="0" w:after="0" w:afterAutospacing="0"/>
              <w:textAlignment w:val="baseline"/>
              <w:rPr>
                <w:rStyle w:val="normaltextrun"/>
                <w:rFonts w:ascii="Helvetica" w:hAnsi="Helvetica" w:cs="Helvetica"/>
                <w:sz w:val="16"/>
                <w:szCs w:val="16"/>
              </w:rPr>
            </w:pPr>
            <w:r w:rsidRPr="005719BB">
              <w:rPr>
                <w:rStyle w:val="normaltextrun"/>
                <w:rFonts w:ascii="Helvetica" w:eastAsiaTheme="majorEastAsia" w:hAnsi="Helvetica" w:cs="Helvetica"/>
                <w:sz w:val="16"/>
                <w:szCs w:val="16"/>
              </w:rPr>
              <w:t>Stakeholder mapping and management: including exemplary use of Salesforce CRM and excellent communication in engagement with stakeholders</w:t>
            </w:r>
          </w:p>
          <w:p w14:paraId="0A744D9A" w14:textId="3966CD9E" w:rsidR="0022539F" w:rsidRDefault="0022539F" w:rsidP="004640B9">
            <w:pPr>
              <w:pStyle w:val="paragraph"/>
              <w:numPr>
                <w:ilvl w:val="0"/>
                <w:numId w:val="14"/>
              </w:numPr>
              <w:spacing w:before="0" w:beforeAutospacing="0" w:after="0" w:afterAutospacing="0"/>
              <w:textAlignment w:val="baseline"/>
              <w:rPr>
                <w:rFonts w:ascii="Helvetica" w:hAnsi="Helvetica" w:cs="Helvetica"/>
                <w:sz w:val="16"/>
                <w:szCs w:val="16"/>
              </w:rPr>
            </w:pPr>
            <w:r w:rsidRPr="0022539F">
              <w:rPr>
                <w:rFonts w:ascii="Helvetica" w:hAnsi="Helvetica" w:cs="Helvetica"/>
                <w:sz w:val="16"/>
                <w:szCs w:val="16"/>
              </w:rPr>
              <w:t xml:space="preserve">Financial data: budgetary </w:t>
            </w:r>
            <w:r w:rsidR="008B5AEE">
              <w:rPr>
                <w:rFonts w:ascii="Helvetica" w:hAnsi="Helvetica" w:cs="Helvetica"/>
                <w:sz w:val="16"/>
                <w:szCs w:val="16"/>
              </w:rPr>
              <w:t xml:space="preserve">monitoring </w:t>
            </w:r>
            <w:r w:rsidRPr="0022539F">
              <w:rPr>
                <w:rFonts w:ascii="Helvetica" w:hAnsi="Helvetica" w:cs="Helvetica"/>
                <w:sz w:val="16"/>
                <w:szCs w:val="16"/>
              </w:rPr>
              <w:t>of multiple project streams and subsequent outputs and assets: may authorise expenditure up to £1K</w:t>
            </w:r>
          </w:p>
          <w:p w14:paraId="4D3B94F5" w14:textId="38D39D58" w:rsidR="00260755" w:rsidRDefault="00805F3B" w:rsidP="05646401">
            <w:pPr>
              <w:pStyle w:val="paragraph"/>
              <w:numPr>
                <w:ilvl w:val="0"/>
                <w:numId w:val="14"/>
              </w:numPr>
              <w:spacing w:before="0" w:beforeAutospacing="0" w:after="0" w:afterAutospacing="0"/>
              <w:textAlignment w:val="baseline"/>
              <w:rPr>
                <w:rFonts w:ascii="Helvetica" w:hAnsi="Helvetica" w:cs="Helvetica"/>
                <w:sz w:val="16"/>
                <w:szCs w:val="16"/>
              </w:rPr>
            </w:pPr>
            <w:r w:rsidRPr="05646401">
              <w:rPr>
                <w:rFonts w:ascii="Helvetica" w:hAnsi="Helvetica" w:cs="Helvetica"/>
                <w:sz w:val="16"/>
                <w:szCs w:val="16"/>
              </w:rPr>
              <w:t>Level of responsibility and risk: IOP reputational risk is medium</w:t>
            </w:r>
            <w:r w:rsidR="0049306F">
              <w:rPr>
                <w:rFonts w:ascii="Helvetica" w:hAnsi="Helvetica" w:cs="Helvetica"/>
                <w:sz w:val="16"/>
                <w:szCs w:val="16"/>
              </w:rPr>
              <w:t xml:space="preserve"> to high</w:t>
            </w:r>
            <w:r w:rsidRPr="05646401">
              <w:rPr>
                <w:rFonts w:ascii="Helvetica" w:hAnsi="Helvetica" w:cs="Helvetica"/>
                <w:sz w:val="16"/>
                <w:szCs w:val="16"/>
              </w:rPr>
              <w:t xml:space="preserve"> potential to work directly with the Vice President for Education and Skills for specific project outputs and direct engagement with external stakeholders and partners, often at a senior level</w:t>
            </w:r>
          </w:p>
          <w:p w14:paraId="1E0094D1" w14:textId="50791ED4" w:rsidR="000B4DA9" w:rsidRDefault="000B4DA9" w:rsidP="004640B9">
            <w:pPr>
              <w:pStyle w:val="paragraph"/>
              <w:numPr>
                <w:ilvl w:val="0"/>
                <w:numId w:val="14"/>
              </w:numPr>
              <w:spacing w:before="0" w:beforeAutospacing="0" w:after="0" w:afterAutospacing="0"/>
              <w:textAlignment w:val="baseline"/>
              <w:rPr>
                <w:rFonts w:ascii="Helvetica" w:hAnsi="Helvetica" w:cs="Helvetica"/>
                <w:sz w:val="16"/>
                <w:szCs w:val="16"/>
              </w:rPr>
            </w:pPr>
            <w:r w:rsidRPr="000B4DA9">
              <w:rPr>
                <w:rFonts w:ascii="Helvetica" w:hAnsi="Helvetica" w:cs="Helvetica"/>
                <w:sz w:val="16"/>
                <w:szCs w:val="16"/>
              </w:rPr>
              <w:t xml:space="preserve">Internal cohesion: contributing to a joined-up approach </w:t>
            </w:r>
            <w:r>
              <w:rPr>
                <w:rFonts w:ascii="Helvetica" w:hAnsi="Helvetica" w:cs="Helvetica"/>
                <w:sz w:val="16"/>
                <w:szCs w:val="16"/>
              </w:rPr>
              <w:t>to</w:t>
            </w:r>
            <w:r w:rsidRPr="000B4DA9">
              <w:rPr>
                <w:rFonts w:ascii="Helvetica" w:hAnsi="Helvetica" w:cs="Helvetica"/>
                <w:sz w:val="16"/>
                <w:szCs w:val="16"/>
              </w:rPr>
              <w:t xml:space="preserve"> activities across IOP</w:t>
            </w:r>
          </w:p>
          <w:p w14:paraId="161E0658" w14:textId="6178B8F8" w:rsidR="00D72102" w:rsidRDefault="00D72102" w:rsidP="004640B9">
            <w:pPr>
              <w:pStyle w:val="paragraph"/>
              <w:numPr>
                <w:ilvl w:val="0"/>
                <w:numId w:val="14"/>
              </w:numPr>
              <w:spacing w:before="0" w:beforeAutospacing="0" w:after="0" w:afterAutospacing="0"/>
              <w:textAlignment w:val="baseline"/>
              <w:rPr>
                <w:rFonts w:ascii="Helvetica" w:hAnsi="Helvetica" w:cs="Helvetica"/>
                <w:sz w:val="16"/>
                <w:szCs w:val="16"/>
              </w:rPr>
            </w:pPr>
            <w:r w:rsidRPr="00D72102">
              <w:rPr>
                <w:rFonts w:ascii="Helvetica" w:hAnsi="Helvetica" w:cs="Helvetica"/>
                <w:sz w:val="16"/>
                <w:szCs w:val="16"/>
              </w:rPr>
              <w:t>Key role in the implementation and delivery of research, data projects and outputs that build the knowledge and evidence base</w:t>
            </w:r>
          </w:p>
          <w:p w14:paraId="5D8A16A7" w14:textId="7B263899" w:rsidR="00D72102" w:rsidRPr="004640B9" w:rsidRDefault="00D72102" w:rsidP="004640B9">
            <w:pPr>
              <w:pStyle w:val="paragraph"/>
              <w:numPr>
                <w:ilvl w:val="0"/>
                <w:numId w:val="14"/>
              </w:numPr>
              <w:spacing w:before="0" w:beforeAutospacing="0" w:after="0" w:afterAutospacing="0"/>
              <w:textAlignment w:val="baseline"/>
              <w:rPr>
                <w:rFonts w:ascii="Helvetica" w:hAnsi="Helvetica" w:cs="Helvetica"/>
                <w:sz w:val="16"/>
                <w:szCs w:val="16"/>
              </w:rPr>
            </w:pPr>
            <w:r w:rsidRPr="00D72102">
              <w:rPr>
                <w:rFonts w:ascii="Helvetica" w:hAnsi="Helvetica" w:cs="Helvetica"/>
                <w:sz w:val="16"/>
                <w:szCs w:val="16"/>
              </w:rPr>
              <w:t>Working collaboratively with line manager and internal teams to support cross IOP initiatives such as Limit Less</w:t>
            </w:r>
          </w:p>
          <w:p w14:paraId="3885F672" w14:textId="77777777" w:rsidR="00930C36" w:rsidRPr="009C132D" w:rsidRDefault="00930C36" w:rsidP="00544A53">
            <w:pPr>
              <w:rPr>
                <w:rFonts w:ascii="Helvetica" w:hAnsi="Helvetica" w:cs="Helvetica"/>
                <w:sz w:val="16"/>
                <w:szCs w:val="16"/>
              </w:rPr>
            </w:pPr>
          </w:p>
          <w:p w14:paraId="064C4E15" w14:textId="77777777" w:rsidR="00930C36" w:rsidRPr="009C132D" w:rsidRDefault="00930C36" w:rsidP="00544A53">
            <w:pPr>
              <w:rPr>
                <w:rFonts w:ascii="Helvetica" w:hAnsi="Helvetica" w:cs="Helvetica"/>
                <w:sz w:val="16"/>
                <w:szCs w:val="16"/>
              </w:rPr>
            </w:pPr>
          </w:p>
        </w:tc>
      </w:tr>
      <w:tr w:rsidR="00930C36" w:rsidRPr="009C132D" w14:paraId="6EDFF819" w14:textId="77777777" w:rsidTr="05646401">
        <w:tc>
          <w:tcPr>
            <w:tcW w:w="9016" w:type="dxa"/>
            <w:gridSpan w:val="2"/>
            <w:shd w:val="clear" w:color="auto" w:fill="BFBFBF" w:themeFill="background1" w:themeFillShade="BF"/>
          </w:tcPr>
          <w:p w14:paraId="424BBEB5" w14:textId="77777777" w:rsidR="00930C36" w:rsidRPr="009C132D" w:rsidRDefault="00930C36" w:rsidP="00544A53">
            <w:pPr>
              <w:rPr>
                <w:rFonts w:ascii="Helvetica" w:hAnsi="Helvetica" w:cs="Helvetica"/>
                <w:b/>
                <w:bCs/>
                <w:sz w:val="16"/>
                <w:szCs w:val="16"/>
              </w:rPr>
            </w:pPr>
            <w:r w:rsidRPr="009C132D">
              <w:rPr>
                <w:rFonts w:ascii="Helvetica" w:hAnsi="Helvetica" w:cs="Helvetica"/>
                <w:b/>
                <w:bCs/>
                <w:sz w:val="16"/>
                <w:szCs w:val="16"/>
              </w:rPr>
              <w:lastRenderedPageBreak/>
              <w:t>Ways of working</w:t>
            </w:r>
          </w:p>
        </w:tc>
      </w:tr>
      <w:tr w:rsidR="00930C36" w:rsidRPr="009C132D" w14:paraId="3C507EAC" w14:textId="77777777" w:rsidTr="05646401">
        <w:tc>
          <w:tcPr>
            <w:tcW w:w="9016" w:type="dxa"/>
            <w:gridSpan w:val="2"/>
          </w:tcPr>
          <w:p w14:paraId="213DC8D3" w14:textId="0276979E" w:rsidR="00930C36" w:rsidRDefault="00930C36" w:rsidP="00544A53">
            <w:pPr>
              <w:rPr>
                <w:rFonts w:ascii="Helvetica" w:hAnsi="Helvetica" w:cs="Helvetica"/>
                <w:sz w:val="16"/>
                <w:szCs w:val="16"/>
              </w:rPr>
            </w:pPr>
            <w:r w:rsidRPr="009C132D">
              <w:rPr>
                <w:rFonts w:ascii="Helvetica" w:hAnsi="Helvetica" w:cs="Helvetica"/>
                <w:sz w:val="16"/>
                <w:szCs w:val="16"/>
              </w:rPr>
              <w:t>The Teach</w:t>
            </w:r>
            <w:r w:rsidR="005C5AE2">
              <w:rPr>
                <w:rFonts w:ascii="Helvetica" w:hAnsi="Helvetica" w:cs="Helvetica"/>
                <w:sz w:val="16"/>
                <w:szCs w:val="16"/>
              </w:rPr>
              <w:t xml:space="preserve">ing Workforce </w:t>
            </w:r>
            <w:r w:rsidR="00FC48D2">
              <w:rPr>
                <w:rFonts w:ascii="Helvetica" w:hAnsi="Helvetica" w:cs="Helvetica"/>
                <w:sz w:val="16"/>
                <w:szCs w:val="16"/>
              </w:rPr>
              <w:t>Project Officer</w:t>
            </w:r>
            <w:r w:rsidRPr="009C132D">
              <w:rPr>
                <w:rFonts w:ascii="Helvetica" w:hAnsi="Helvetica" w:cs="Helvetica"/>
                <w:sz w:val="16"/>
                <w:szCs w:val="16"/>
              </w:rPr>
              <w:t xml:space="preserve"> will demonstrate collaborative, evidence-led, and impactful ways of working to achieve organisational objectives by: </w:t>
            </w:r>
          </w:p>
          <w:p w14:paraId="16379AB9" w14:textId="77777777" w:rsidR="00FC48D2" w:rsidRDefault="00930C36" w:rsidP="00544A53">
            <w:pPr>
              <w:rPr>
                <w:rFonts w:ascii="Helvetica" w:hAnsi="Helvetica" w:cs="Helvetica"/>
                <w:sz w:val="16"/>
                <w:szCs w:val="16"/>
              </w:rPr>
            </w:pPr>
            <w:r w:rsidRPr="009C132D">
              <w:rPr>
                <w:rFonts w:ascii="Helvetica" w:hAnsi="Helvetica" w:cs="Helvetica"/>
                <w:sz w:val="16"/>
                <w:szCs w:val="16"/>
              </w:rPr>
              <w:t xml:space="preserve"> </w:t>
            </w:r>
          </w:p>
          <w:p w14:paraId="00BA650A" w14:textId="66C7B354" w:rsidR="00930C36" w:rsidRPr="00FC48D2" w:rsidRDefault="00930C36" w:rsidP="00FC48D2">
            <w:pPr>
              <w:pStyle w:val="ListParagraph"/>
              <w:numPr>
                <w:ilvl w:val="0"/>
                <w:numId w:val="22"/>
              </w:numPr>
              <w:rPr>
                <w:rFonts w:ascii="Helvetica" w:hAnsi="Helvetica" w:cs="Helvetica"/>
                <w:sz w:val="16"/>
                <w:szCs w:val="16"/>
              </w:rPr>
            </w:pPr>
            <w:r w:rsidRPr="00FC48D2">
              <w:rPr>
                <w:rFonts w:ascii="Helvetica" w:hAnsi="Helvetica" w:cs="Helvetica"/>
                <w:sz w:val="16"/>
                <w:szCs w:val="16"/>
              </w:rPr>
              <w:t xml:space="preserve">Building and maintaining effective working relationships across departments, encouraging knowledge sharing, alignment, and mutual support </w:t>
            </w:r>
          </w:p>
          <w:p w14:paraId="75E38403" w14:textId="386BB611" w:rsidR="00632F42" w:rsidRDefault="00632F42" w:rsidP="00632F42">
            <w:pPr>
              <w:pStyle w:val="paragraph"/>
              <w:numPr>
                <w:ilvl w:val="0"/>
                <w:numId w:val="22"/>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Working collaboratively with key colleagues within cross-cutting teams to ensure appropriate involvement in the Workforce team’s work: this includes Policy and Public Affairs, Communications and Marketing and EDI</w:t>
            </w:r>
          </w:p>
          <w:p w14:paraId="67C85B9C" w14:textId="15845F6E" w:rsidR="00632F42" w:rsidRDefault="00632F42" w:rsidP="3B198B5D">
            <w:pPr>
              <w:pStyle w:val="paragraph"/>
              <w:numPr>
                <w:ilvl w:val="0"/>
                <w:numId w:val="22"/>
              </w:numPr>
              <w:spacing w:before="0" w:beforeAutospacing="0" w:after="0" w:afterAutospacing="0"/>
              <w:textAlignment w:val="baseline"/>
              <w:rPr>
                <w:rFonts w:ascii="Helvetica" w:hAnsi="Helvetica" w:cs="Helvetica"/>
                <w:sz w:val="16"/>
                <w:szCs w:val="16"/>
              </w:rPr>
            </w:pPr>
            <w:r w:rsidRPr="3B198B5D">
              <w:rPr>
                <w:rStyle w:val="normaltextrun"/>
                <w:rFonts w:ascii="Helvetica" w:eastAsiaTheme="majorEastAsia" w:hAnsi="Helvetica" w:cs="Helvetica"/>
                <w:sz w:val="16"/>
                <w:szCs w:val="16"/>
              </w:rPr>
              <w:t xml:space="preserve">Maintaining knowledge of </w:t>
            </w:r>
            <w:r w:rsidR="6DD1BB76" w:rsidRPr="3B198B5D">
              <w:rPr>
                <w:rStyle w:val="normaltextrun"/>
                <w:rFonts w:ascii="Helvetica" w:eastAsiaTheme="majorEastAsia" w:hAnsi="Helvetica" w:cs="Helvetica"/>
                <w:sz w:val="16"/>
                <w:szCs w:val="16"/>
              </w:rPr>
              <w:t xml:space="preserve">relevant </w:t>
            </w:r>
            <w:r w:rsidRPr="3B198B5D">
              <w:rPr>
                <w:rStyle w:val="normaltextrun"/>
                <w:rFonts w:ascii="Helvetica" w:eastAsiaTheme="majorEastAsia" w:hAnsi="Helvetica" w:cs="Helvetica"/>
                <w:sz w:val="16"/>
                <w:szCs w:val="16"/>
              </w:rPr>
              <w:t>emerging education related policy trends </w:t>
            </w:r>
            <w:r w:rsidRPr="3B198B5D">
              <w:rPr>
                <w:rStyle w:val="eop"/>
                <w:rFonts w:ascii="Helvetica" w:eastAsiaTheme="majorEastAsia" w:hAnsi="Helvetica" w:cs="Helvetica"/>
                <w:sz w:val="16"/>
                <w:szCs w:val="16"/>
              </w:rPr>
              <w:t> </w:t>
            </w:r>
          </w:p>
          <w:p w14:paraId="0C6F5BCC" w14:textId="491631AC" w:rsidR="00632F42" w:rsidRDefault="00632F42" w:rsidP="00632F42">
            <w:pPr>
              <w:pStyle w:val="paragraph"/>
              <w:numPr>
                <w:ilvl w:val="0"/>
                <w:numId w:val="22"/>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Maintaining open and transparent communication with the Manager</w:t>
            </w:r>
            <w:r w:rsidR="00B6222D">
              <w:rPr>
                <w:rStyle w:val="normaltextrun"/>
                <w:rFonts w:ascii="Helvetica" w:eastAsiaTheme="majorEastAsia" w:hAnsi="Helvetica" w:cs="Helvetica"/>
                <w:sz w:val="16"/>
                <w:szCs w:val="16"/>
              </w:rPr>
              <w:t>- Teaching Workforce</w:t>
            </w:r>
            <w:r>
              <w:rPr>
                <w:rStyle w:val="normaltextrun"/>
                <w:rFonts w:ascii="Helvetica" w:eastAsiaTheme="majorEastAsia" w:hAnsi="Helvetica" w:cs="Helvetica"/>
                <w:sz w:val="16"/>
                <w:szCs w:val="16"/>
              </w:rPr>
              <w:t xml:space="preserve"> and within the E&amp;WF Senior Management Team, with wider organisational colleagues, and with external stakeholders, balancing virtual and in-person interactions effectively</w:t>
            </w:r>
            <w:r>
              <w:rPr>
                <w:rStyle w:val="eop"/>
                <w:rFonts w:ascii="Helvetica" w:eastAsiaTheme="majorEastAsia" w:hAnsi="Helvetica" w:cs="Helvetica"/>
                <w:sz w:val="16"/>
                <w:szCs w:val="16"/>
              </w:rPr>
              <w:t> </w:t>
            </w:r>
          </w:p>
          <w:p w14:paraId="272158B5" w14:textId="77777777" w:rsidR="00632F42" w:rsidRDefault="00632F42" w:rsidP="00632F42">
            <w:pPr>
              <w:pStyle w:val="paragraph"/>
              <w:numPr>
                <w:ilvl w:val="0"/>
                <w:numId w:val="22"/>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Champion the coordination of alignment of all activities to deliver measurable outcomes, such as increased stakeholder engagement, improved reputation, and tangible progress on strategic goals</w:t>
            </w:r>
            <w:r>
              <w:rPr>
                <w:rStyle w:val="eop"/>
                <w:rFonts w:ascii="Helvetica" w:eastAsiaTheme="majorEastAsia" w:hAnsi="Helvetica" w:cs="Helvetica"/>
                <w:sz w:val="16"/>
                <w:szCs w:val="16"/>
              </w:rPr>
              <w:t> </w:t>
            </w:r>
          </w:p>
          <w:p w14:paraId="4554E90D" w14:textId="77777777" w:rsidR="00632F42" w:rsidRDefault="00632F42" w:rsidP="00632F42">
            <w:pPr>
              <w:pStyle w:val="paragraph"/>
              <w:numPr>
                <w:ilvl w:val="0"/>
                <w:numId w:val="22"/>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Exemplify IOP’s values - objectivity, inclusivity, excellence, and openness - in all interactions and deliverables</w:t>
            </w:r>
            <w:r>
              <w:rPr>
                <w:rStyle w:val="eop"/>
                <w:rFonts w:ascii="Helvetica" w:eastAsiaTheme="majorEastAsia" w:hAnsi="Helvetica" w:cs="Helvetica"/>
                <w:sz w:val="16"/>
                <w:szCs w:val="16"/>
              </w:rPr>
              <w:t> </w:t>
            </w:r>
          </w:p>
          <w:p w14:paraId="7BED598F" w14:textId="77777777" w:rsidR="00FC48D2" w:rsidRDefault="00FC48D2" w:rsidP="00544A53">
            <w:pPr>
              <w:rPr>
                <w:rFonts w:ascii="Helvetica" w:hAnsi="Helvetica" w:cs="Helvetica"/>
                <w:sz w:val="16"/>
                <w:szCs w:val="16"/>
              </w:rPr>
            </w:pPr>
          </w:p>
          <w:p w14:paraId="0A24AEBF" w14:textId="77777777" w:rsidR="00930C36" w:rsidRPr="009C132D" w:rsidRDefault="00930C36" w:rsidP="00FC48D2">
            <w:pPr>
              <w:rPr>
                <w:rFonts w:ascii="Helvetica" w:hAnsi="Helvetica" w:cs="Helvetica"/>
                <w:sz w:val="16"/>
                <w:szCs w:val="16"/>
              </w:rPr>
            </w:pPr>
          </w:p>
        </w:tc>
      </w:tr>
      <w:tr w:rsidR="00930C36" w:rsidRPr="009C132D" w14:paraId="7E95EA42" w14:textId="77777777" w:rsidTr="05646401">
        <w:tc>
          <w:tcPr>
            <w:tcW w:w="9016" w:type="dxa"/>
            <w:gridSpan w:val="2"/>
            <w:shd w:val="clear" w:color="auto" w:fill="BFBFBF" w:themeFill="background1" w:themeFillShade="BF"/>
          </w:tcPr>
          <w:p w14:paraId="7718698B" w14:textId="77777777" w:rsidR="00930C36" w:rsidRPr="009C132D" w:rsidRDefault="00930C36" w:rsidP="00544A53">
            <w:pPr>
              <w:rPr>
                <w:rFonts w:ascii="Helvetica" w:hAnsi="Helvetica" w:cs="Helvetica"/>
                <w:b/>
                <w:bCs/>
                <w:sz w:val="16"/>
                <w:szCs w:val="16"/>
              </w:rPr>
            </w:pPr>
            <w:r w:rsidRPr="009C132D">
              <w:rPr>
                <w:rFonts w:ascii="Helvetica" w:hAnsi="Helvetica" w:cs="Helvetica"/>
                <w:b/>
                <w:bCs/>
                <w:sz w:val="16"/>
                <w:szCs w:val="16"/>
              </w:rPr>
              <w:t>Organisational chart</w:t>
            </w:r>
          </w:p>
        </w:tc>
      </w:tr>
      <w:tr w:rsidR="00930C36" w:rsidRPr="009C132D" w14:paraId="01D56BE4" w14:textId="77777777" w:rsidTr="05646401">
        <w:tc>
          <w:tcPr>
            <w:tcW w:w="9016" w:type="dxa"/>
            <w:gridSpan w:val="2"/>
          </w:tcPr>
          <w:p w14:paraId="62D158E9" w14:textId="0DAA6F39" w:rsidR="00930C36" w:rsidRDefault="00266009" w:rsidP="00544A53">
            <w:pPr>
              <w:rPr>
                <w:rFonts w:ascii="Helvetica" w:hAnsi="Helvetica" w:cs="Helvetica"/>
                <w:sz w:val="16"/>
                <w:szCs w:val="16"/>
              </w:rPr>
            </w:pPr>
            <w:r w:rsidRPr="002E0D58">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0" behindDoc="0" locked="0" layoutInCell="1" allowOverlap="1" wp14:anchorId="6D7948C2" wp14:editId="5D1CD5DF">
                  <wp:simplePos x="0" y="0"/>
                  <wp:positionH relativeFrom="column">
                    <wp:posOffset>225425</wp:posOffset>
                  </wp:positionH>
                  <wp:positionV relativeFrom="paragraph">
                    <wp:posOffset>236220</wp:posOffset>
                  </wp:positionV>
                  <wp:extent cx="5128260" cy="2636520"/>
                  <wp:effectExtent l="0" t="0" r="0" b="0"/>
                  <wp:wrapSquare wrapText="bothSides"/>
                  <wp:docPr id="804485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8260" cy="2636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91EF4" w14:textId="7A8CFBF2" w:rsidR="002E0D58" w:rsidRPr="002E0D58" w:rsidRDefault="002E0D58" w:rsidP="002E0D58">
            <w:pPr>
              <w:rPr>
                <w:rFonts w:ascii="Times New Roman" w:eastAsia="Times New Roman" w:hAnsi="Times New Roman" w:cs="Times New Roman"/>
                <w:kern w:val="0"/>
                <w:sz w:val="24"/>
                <w:szCs w:val="24"/>
                <w:lang w:eastAsia="en-GB"/>
                <w14:ligatures w14:val="none"/>
              </w:rPr>
            </w:pPr>
          </w:p>
          <w:p w14:paraId="62B91DC0" w14:textId="77777777" w:rsidR="00DD70C0" w:rsidRDefault="00DD70C0" w:rsidP="00544A53">
            <w:pPr>
              <w:rPr>
                <w:rFonts w:ascii="Helvetica" w:hAnsi="Helvetica" w:cs="Helvetica"/>
                <w:sz w:val="16"/>
                <w:szCs w:val="16"/>
              </w:rPr>
            </w:pPr>
          </w:p>
          <w:p w14:paraId="4AB68D5D" w14:textId="77777777" w:rsidR="00DD70C0" w:rsidRDefault="00DD70C0" w:rsidP="00544A53">
            <w:pPr>
              <w:rPr>
                <w:rFonts w:ascii="Helvetica" w:hAnsi="Helvetica" w:cs="Helvetica"/>
                <w:sz w:val="16"/>
                <w:szCs w:val="16"/>
              </w:rPr>
            </w:pPr>
          </w:p>
          <w:p w14:paraId="5848F46A" w14:textId="77777777" w:rsidR="00266009" w:rsidRPr="009C132D" w:rsidRDefault="00266009" w:rsidP="00544A53">
            <w:pPr>
              <w:rPr>
                <w:rFonts w:ascii="Helvetica" w:hAnsi="Helvetica" w:cs="Helvetica"/>
                <w:sz w:val="16"/>
                <w:szCs w:val="16"/>
              </w:rPr>
            </w:pPr>
          </w:p>
        </w:tc>
      </w:tr>
      <w:tr w:rsidR="00930C36" w:rsidRPr="009C132D" w14:paraId="44419AEB" w14:textId="77777777" w:rsidTr="05646401">
        <w:tc>
          <w:tcPr>
            <w:tcW w:w="9016" w:type="dxa"/>
            <w:gridSpan w:val="2"/>
            <w:shd w:val="clear" w:color="auto" w:fill="BFBFBF" w:themeFill="background1" w:themeFillShade="BF"/>
          </w:tcPr>
          <w:p w14:paraId="7398B416" w14:textId="77777777" w:rsidR="00930C36" w:rsidRPr="009C132D" w:rsidRDefault="00930C36" w:rsidP="00544A53">
            <w:pPr>
              <w:rPr>
                <w:rFonts w:ascii="Helvetica" w:hAnsi="Helvetica" w:cs="Helvetica"/>
                <w:b/>
                <w:bCs/>
                <w:sz w:val="16"/>
                <w:szCs w:val="16"/>
              </w:rPr>
            </w:pPr>
            <w:r w:rsidRPr="009C132D">
              <w:rPr>
                <w:rFonts w:ascii="Helvetica" w:hAnsi="Helvetica" w:cs="Helvetica"/>
                <w:b/>
                <w:bCs/>
                <w:sz w:val="16"/>
                <w:szCs w:val="16"/>
              </w:rPr>
              <w:t>Main responsibilities of the role</w:t>
            </w:r>
          </w:p>
        </w:tc>
      </w:tr>
      <w:tr w:rsidR="00930C36" w:rsidRPr="009C132D" w14:paraId="312E86F9" w14:textId="77777777" w:rsidTr="05646401">
        <w:tc>
          <w:tcPr>
            <w:tcW w:w="846" w:type="dxa"/>
          </w:tcPr>
          <w:p w14:paraId="23E0FB92" w14:textId="77777777" w:rsidR="00930C36" w:rsidRPr="009C132D" w:rsidRDefault="00930C36" w:rsidP="00930C36">
            <w:pPr>
              <w:pStyle w:val="ListParagraph"/>
              <w:numPr>
                <w:ilvl w:val="0"/>
                <w:numId w:val="2"/>
              </w:numPr>
              <w:rPr>
                <w:rFonts w:ascii="Helvetica" w:hAnsi="Helvetica" w:cs="Helvetica"/>
                <w:sz w:val="16"/>
                <w:szCs w:val="16"/>
              </w:rPr>
            </w:pPr>
          </w:p>
        </w:tc>
        <w:tc>
          <w:tcPr>
            <w:tcW w:w="8170" w:type="dxa"/>
          </w:tcPr>
          <w:p w14:paraId="241ABF6D" w14:textId="04A03CF4" w:rsidR="00930C36" w:rsidRPr="00632F42" w:rsidRDefault="00632F42"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 xml:space="preserve">Undertaking activities to support the development of a robust research and evidence base around: the factors underpinning the health of the physics teaching workforce and how best to create the conditions for this to thrive, leading on or supporting the </w:t>
            </w:r>
            <w:r w:rsidR="00266009">
              <w:rPr>
                <w:rStyle w:val="normaltextrun"/>
                <w:rFonts w:ascii="Helvetica" w:hAnsi="Helvetica" w:cs="Helvetica"/>
                <w:color w:val="000000"/>
                <w:sz w:val="16"/>
                <w:szCs w:val="16"/>
                <w:shd w:val="clear" w:color="auto" w:fill="FFFFFF"/>
              </w:rPr>
              <w:t>Manager, Teaching Workforce</w:t>
            </w:r>
            <w:r w:rsidRPr="00632F42">
              <w:rPr>
                <w:rStyle w:val="normaltextrun"/>
                <w:rFonts w:ascii="Helvetica" w:hAnsi="Helvetica" w:cs="Helvetica"/>
                <w:color w:val="000000"/>
                <w:sz w:val="16"/>
                <w:szCs w:val="16"/>
                <w:shd w:val="clear" w:color="auto" w:fill="FFFFFF"/>
              </w:rPr>
              <w:t xml:space="preserve"> on specific activities, as appropriate.</w:t>
            </w:r>
            <w:r w:rsidRPr="00632F42">
              <w:rPr>
                <w:rStyle w:val="eop"/>
                <w:rFonts w:ascii="Helvetica" w:hAnsi="Helvetica" w:cs="Helvetica"/>
                <w:color w:val="000000"/>
                <w:sz w:val="16"/>
                <w:szCs w:val="16"/>
                <w:shd w:val="clear" w:color="auto" w:fill="FFFFFF"/>
              </w:rPr>
              <w:t> </w:t>
            </w:r>
          </w:p>
        </w:tc>
      </w:tr>
      <w:tr w:rsidR="00930C36" w:rsidRPr="009C132D" w14:paraId="142434AF" w14:textId="77777777" w:rsidTr="05646401">
        <w:tc>
          <w:tcPr>
            <w:tcW w:w="846" w:type="dxa"/>
          </w:tcPr>
          <w:p w14:paraId="60FCD825" w14:textId="77777777" w:rsidR="00930C36" w:rsidRPr="009C132D" w:rsidRDefault="00930C36" w:rsidP="00930C36">
            <w:pPr>
              <w:pStyle w:val="ListParagraph"/>
              <w:numPr>
                <w:ilvl w:val="0"/>
                <w:numId w:val="2"/>
              </w:numPr>
              <w:rPr>
                <w:rFonts w:ascii="Helvetica" w:hAnsi="Helvetica" w:cs="Helvetica"/>
                <w:sz w:val="16"/>
                <w:szCs w:val="16"/>
              </w:rPr>
            </w:pPr>
          </w:p>
        </w:tc>
        <w:tc>
          <w:tcPr>
            <w:tcW w:w="8170" w:type="dxa"/>
          </w:tcPr>
          <w:p w14:paraId="2831A8C4" w14:textId="1A3E195E" w:rsidR="00930C36" w:rsidRPr="00632F42" w:rsidRDefault="00632F42"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Supporting the use of data insights coupled with broader research and stakeholder intelligence to drive thought leadership, potentially including the identification of potential solutions.​ </w:t>
            </w:r>
            <w:r w:rsidRPr="00632F42">
              <w:rPr>
                <w:rStyle w:val="eop"/>
                <w:rFonts w:ascii="Helvetica" w:hAnsi="Helvetica" w:cs="Helvetica"/>
                <w:color w:val="000000"/>
                <w:sz w:val="16"/>
                <w:szCs w:val="16"/>
                <w:shd w:val="clear" w:color="auto" w:fill="FFFFFF"/>
              </w:rPr>
              <w:t> </w:t>
            </w:r>
          </w:p>
        </w:tc>
      </w:tr>
      <w:tr w:rsidR="00930C36" w:rsidRPr="009C132D" w14:paraId="114E05CC" w14:textId="77777777" w:rsidTr="05646401">
        <w:tc>
          <w:tcPr>
            <w:tcW w:w="846" w:type="dxa"/>
          </w:tcPr>
          <w:p w14:paraId="4C05CA02" w14:textId="77777777" w:rsidR="00930C36" w:rsidRPr="009C132D" w:rsidRDefault="00930C36" w:rsidP="00930C36">
            <w:pPr>
              <w:pStyle w:val="ListParagraph"/>
              <w:numPr>
                <w:ilvl w:val="0"/>
                <w:numId w:val="2"/>
              </w:numPr>
              <w:rPr>
                <w:rFonts w:ascii="Helvetica" w:hAnsi="Helvetica" w:cs="Helvetica"/>
                <w:sz w:val="16"/>
                <w:szCs w:val="16"/>
              </w:rPr>
            </w:pPr>
          </w:p>
        </w:tc>
        <w:tc>
          <w:tcPr>
            <w:tcW w:w="8170" w:type="dxa"/>
          </w:tcPr>
          <w:p w14:paraId="0D94675D" w14:textId="6E6C392E" w:rsidR="00930C36" w:rsidRPr="00632F42" w:rsidRDefault="00632F42"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Supporting the writing and development of assets to promote our thought leadership, working with the wider team, leading on key outputs (or aspects of outputs) where appropriate.</w:t>
            </w:r>
            <w:r w:rsidRPr="00632F42">
              <w:rPr>
                <w:rStyle w:val="eop"/>
                <w:rFonts w:ascii="Helvetica" w:hAnsi="Helvetica" w:cs="Helvetica"/>
                <w:color w:val="000000"/>
                <w:sz w:val="16"/>
                <w:szCs w:val="16"/>
                <w:shd w:val="clear" w:color="auto" w:fill="FFFFFF"/>
              </w:rPr>
              <w:t> </w:t>
            </w:r>
          </w:p>
        </w:tc>
      </w:tr>
      <w:tr w:rsidR="00930C36" w:rsidRPr="009C132D" w14:paraId="6DABD7B3" w14:textId="77777777" w:rsidTr="05646401">
        <w:tc>
          <w:tcPr>
            <w:tcW w:w="846" w:type="dxa"/>
          </w:tcPr>
          <w:p w14:paraId="7941209F" w14:textId="77777777" w:rsidR="00930C36" w:rsidRPr="009C132D" w:rsidRDefault="00930C36" w:rsidP="00930C36">
            <w:pPr>
              <w:pStyle w:val="ListParagraph"/>
              <w:numPr>
                <w:ilvl w:val="0"/>
                <w:numId w:val="2"/>
              </w:numPr>
              <w:rPr>
                <w:rFonts w:ascii="Helvetica" w:hAnsi="Helvetica" w:cs="Helvetica"/>
                <w:sz w:val="16"/>
                <w:szCs w:val="16"/>
              </w:rPr>
            </w:pPr>
          </w:p>
        </w:tc>
        <w:tc>
          <w:tcPr>
            <w:tcW w:w="8170" w:type="dxa"/>
          </w:tcPr>
          <w:p w14:paraId="18617400" w14:textId="3C25C0CD" w:rsidR="00930C36" w:rsidRPr="00632F42" w:rsidRDefault="00632F42"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Supporting the Manager</w:t>
            </w:r>
            <w:r w:rsidR="00BE4D7D">
              <w:rPr>
                <w:rStyle w:val="normaltextrun"/>
                <w:rFonts w:ascii="Helvetica" w:hAnsi="Helvetica" w:cs="Helvetica"/>
                <w:color w:val="000000"/>
                <w:sz w:val="16"/>
                <w:szCs w:val="16"/>
                <w:shd w:val="clear" w:color="auto" w:fill="FFFFFF"/>
              </w:rPr>
              <w:t>, Teaching Workforce</w:t>
            </w:r>
            <w:r w:rsidRPr="00632F42">
              <w:rPr>
                <w:rStyle w:val="normaltextrun"/>
                <w:rFonts w:ascii="Helvetica" w:hAnsi="Helvetica" w:cs="Helvetica"/>
                <w:color w:val="000000"/>
                <w:sz w:val="16"/>
                <w:szCs w:val="16"/>
                <w:shd w:val="clear" w:color="auto" w:fill="FFFFFF"/>
              </w:rPr>
              <w:t xml:space="preserve"> to develop relationships with key stakeholders in the education sector (including curating key networks of stakeholders such as the initial teacher training community) to drive the development of a strong knowledge and evidence base and provide a route to influence where needed.</w:t>
            </w:r>
            <w:r w:rsidRPr="00632F42">
              <w:rPr>
                <w:rStyle w:val="eop"/>
                <w:rFonts w:ascii="Helvetica" w:hAnsi="Helvetica" w:cs="Helvetica"/>
                <w:color w:val="000000"/>
                <w:sz w:val="16"/>
                <w:szCs w:val="16"/>
                <w:shd w:val="clear" w:color="auto" w:fill="FFFFFF"/>
              </w:rPr>
              <w:t> </w:t>
            </w:r>
          </w:p>
        </w:tc>
      </w:tr>
      <w:tr w:rsidR="00930C36" w:rsidRPr="009C132D" w14:paraId="6BBD1F2A" w14:textId="77777777" w:rsidTr="05646401">
        <w:tc>
          <w:tcPr>
            <w:tcW w:w="846" w:type="dxa"/>
          </w:tcPr>
          <w:p w14:paraId="747ED49A" w14:textId="77777777" w:rsidR="00930C36" w:rsidRPr="009C132D" w:rsidRDefault="00930C36" w:rsidP="00930C36">
            <w:pPr>
              <w:pStyle w:val="ListParagraph"/>
              <w:numPr>
                <w:ilvl w:val="0"/>
                <w:numId w:val="2"/>
              </w:numPr>
              <w:rPr>
                <w:rFonts w:ascii="Helvetica" w:hAnsi="Helvetica" w:cs="Helvetica"/>
                <w:sz w:val="16"/>
                <w:szCs w:val="16"/>
              </w:rPr>
            </w:pPr>
          </w:p>
        </w:tc>
        <w:tc>
          <w:tcPr>
            <w:tcW w:w="8170" w:type="dxa"/>
          </w:tcPr>
          <w:p w14:paraId="1655918A" w14:textId="6406E6AA" w:rsidR="00930C36" w:rsidRPr="00632F42" w:rsidRDefault="00632F42"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Supporting the Manager</w:t>
            </w:r>
            <w:r w:rsidR="00BE4D7D">
              <w:rPr>
                <w:rStyle w:val="normaltextrun"/>
                <w:rFonts w:ascii="Helvetica" w:hAnsi="Helvetica" w:cs="Helvetica"/>
                <w:color w:val="000000"/>
                <w:sz w:val="16"/>
                <w:szCs w:val="16"/>
                <w:shd w:val="clear" w:color="auto" w:fill="FFFFFF"/>
              </w:rPr>
              <w:t>, Teaching Workforce</w:t>
            </w:r>
            <w:r w:rsidRPr="00632F42">
              <w:rPr>
                <w:rStyle w:val="normaltextrun"/>
                <w:rFonts w:ascii="Helvetica" w:hAnsi="Helvetica" w:cs="Helvetica"/>
                <w:color w:val="000000"/>
                <w:sz w:val="16"/>
                <w:szCs w:val="16"/>
                <w:shd w:val="clear" w:color="auto" w:fill="FFFFFF"/>
              </w:rPr>
              <w:t>, working with the Communications &amp; Marketing and Policy &amp; Public Affairs departments, to execute influencing strategies to deliver impact against key priorities. </w:t>
            </w:r>
            <w:r w:rsidRPr="00632F42">
              <w:rPr>
                <w:rStyle w:val="eop"/>
                <w:rFonts w:ascii="Helvetica" w:hAnsi="Helvetica" w:cs="Helvetica"/>
                <w:color w:val="000000"/>
                <w:sz w:val="16"/>
                <w:szCs w:val="16"/>
                <w:shd w:val="clear" w:color="auto" w:fill="FFFFFF"/>
              </w:rPr>
              <w:t> </w:t>
            </w:r>
          </w:p>
        </w:tc>
      </w:tr>
      <w:tr w:rsidR="00930C36" w:rsidRPr="009C132D" w14:paraId="0F2E5680" w14:textId="77777777" w:rsidTr="05646401">
        <w:tc>
          <w:tcPr>
            <w:tcW w:w="846" w:type="dxa"/>
          </w:tcPr>
          <w:p w14:paraId="51618BC3" w14:textId="77777777" w:rsidR="00930C36" w:rsidRPr="009C132D" w:rsidRDefault="00930C36" w:rsidP="00930C36">
            <w:pPr>
              <w:pStyle w:val="ListParagraph"/>
              <w:numPr>
                <w:ilvl w:val="0"/>
                <w:numId w:val="2"/>
              </w:numPr>
              <w:rPr>
                <w:rFonts w:ascii="Helvetica" w:hAnsi="Helvetica" w:cs="Helvetica"/>
                <w:sz w:val="16"/>
                <w:szCs w:val="16"/>
              </w:rPr>
            </w:pPr>
          </w:p>
        </w:tc>
        <w:tc>
          <w:tcPr>
            <w:tcW w:w="8170" w:type="dxa"/>
          </w:tcPr>
          <w:p w14:paraId="57C08154" w14:textId="58C6E60B" w:rsidR="00930C36" w:rsidRPr="00632F42" w:rsidRDefault="00632F42"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Following and promoting best practice in diversity and inclusion across all aspects of your work.</w:t>
            </w:r>
            <w:r w:rsidRPr="00632F42">
              <w:rPr>
                <w:rStyle w:val="eop"/>
                <w:rFonts w:ascii="Helvetica" w:hAnsi="Helvetica" w:cs="Helvetica"/>
                <w:color w:val="000000"/>
                <w:sz w:val="16"/>
                <w:szCs w:val="16"/>
              </w:rPr>
              <w:t> </w:t>
            </w:r>
          </w:p>
        </w:tc>
      </w:tr>
      <w:tr w:rsidR="00930C36" w:rsidRPr="009C132D" w14:paraId="2FCA95F5" w14:textId="77777777" w:rsidTr="05646401">
        <w:tc>
          <w:tcPr>
            <w:tcW w:w="846" w:type="dxa"/>
          </w:tcPr>
          <w:p w14:paraId="7FB91DF3" w14:textId="77777777" w:rsidR="00930C36" w:rsidRPr="009C132D" w:rsidRDefault="00930C36" w:rsidP="00930C36">
            <w:pPr>
              <w:pStyle w:val="ListParagraph"/>
              <w:numPr>
                <w:ilvl w:val="0"/>
                <w:numId w:val="2"/>
              </w:numPr>
              <w:rPr>
                <w:rFonts w:ascii="Helvetica" w:hAnsi="Helvetica" w:cs="Helvetica"/>
                <w:sz w:val="16"/>
                <w:szCs w:val="16"/>
              </w:rPr>
            </w:pPr>
          </w:p>
        </w:tc>
        <w:tc>
          <w:tcPr>
            <w:tcW w:w="8170" w:type="dxa"/>
          </w:tcPr>
          <w:p w14:paraId="66E30F30" w14:textId="176105FB" w:rsidR="00930C36" w:rsidRPr="00632F42" w:rsidRDefault="00632F42"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Contributing to a joined-up approach to stakeholder engagement and fundraising across IOP. </w:t>
            </w:r>
            <w:r w:rsidRPr="00632F42">
              <w:rPr>
                <w:rStyle w:val="eop"/>
                <w:rFonts w:ascii="Helvetica" w:hAnsi="Helvetica" w:cs="Helvetica"/>
                <w:color w:val="000000"/>
                <w:sz w:val="16"/>
                <w:szCs w:val="16"/>
              </w:rPr>
              <w:t> </w:t>
            </w:r>
          </w:p>
        </w:tc>
      </w:tr>
      <w:tr w:rsidR="00930C36" w:rsidRPr="009C132D" w14:paraId="605DD043" w14:textId="77777777" w:rsidTr="05646401">
        <w:tc>
          <w:tcPr>
            <w:tcW w:w="846" w:type="dxa"/>
          </w:tcPr>
          <w:p w14:paraId="09E7929A" w14:textId="77777777" w:rsidR="00930C36" w:rsidRPr="009C132D" w:rsidRDefault="00930C36" w:rsidP="00930C36">
            <w:pPr>
              <w:pStyle w:val="ListParagraph"/>
              <w:numPr>
                <w:ilvl w:val="0"/>
                <w:numId w:val="2"/>
              </w:numPr>
              <w:rPr>
                <w:rFonts w:ascii="Helvetica" w:hAnsi="Helvetica" w:cs="Helvetica"/>
                <w:sz w:val="16"/>
                <w:szCs w:val="16"/>
              </w:rPr>
            </w:pPr>
          </w:p>
        </w:tc>
        <w:tc>
          <w:tcPr>
            <w:tcW w:w="8170" w:type="dxa"/>
          </w:tcPr>
          <w:p w14:paraId="72812B0F" w14:textId="03F59751" w:rsidR="00930C36" w:rsidRPr="00632F42" w:rsidRDefault="00632F42" w:rsidP="00544A53">
            <w:pPr>
              <w:rPr>
                <w:rFonts w:ascii="Helvetica" w:hAnsi="Helvetica" w:cs="Helvetica"/>
                <w:sz w:val="16"/>
                <w:szCs w:val="16"/>
              </w:rPr>
            </w:pPr>
            <w:r w:rsidRPr="00632F42">
              <w:rPr>
                <w:rStyle w:val="normaltextrun"/>
                <w:rFonts w:ascii="Helvetica" w:hAnsi="Helvetica" w:cs="Helvetica"/>
                <w:color w:val="000000"/>
                <w:sz w:val="16"/>
                <w:szCs w:val="16"/>
                <w:shd w:val="clear" w:color="auto" w:fill="FFFFFF"/>
              </w:rPr>
              <w:t xml:space="preserve">Providing other project support to the </w:t>
            </w:r>
            <w:r w:rsidR="00444D3D">
              <w:rPr>
                <w:rStyle w:val="normaltextrun"/>
                <w:rFonts w:ascii="Helvetica" w:hAnsi="Helvetica" w:cs="Helvetica"/>
                <w:color w:val="000000"/>
                <w:sz w:val="16"/>
                <w:szCs w:val="16"/>
                <w:shd w:val="clear" w:color="auto" w:fill="FFFFFF"/>
              </w:rPr>
              <w:t>Manager, Teaching Workforce</w:t>
            </w:r>
            <w:r w:rsidRPr="00632F42">
              <w:rPr>
                <w:rStyle w:val="normaltextrun"/>
                <w:rFonts w:ascii="Helvetica" w:hAnsi="Helvetica" w:cs="Helvetica"/>
                <w:color w:val="000000"/>
                <w:sz w:val="16"/>
                <w:szCs w:val="16"/>
                <w:shd w:val="clear" w:color="auto" w:fill="FFFFFF"/>
              </w:rPr>
              <w:t xml:space="preserve"> as reasonably required, for example, in helping meet internal reporting or briefing requirements, or managing individual projects that contribute to the mini-team’s goals.</w:t>
            </w:r>
            <w:r w:rsidRPr="00632F42">
              <w:rPr>
                <w:rStyle w:val="eop"/>
                <w:rFonts w:ascii="Helvetica" w:hAnsi="Helvetica" w:cs="Helvetica"/>
                <w:color w:val="000000"/>
                <w:sz w:val="16"/>
                <w:szCs w:val="16"/>
                <w:shd w:val="clear" w:color="auto" w:fill="FFFFFF"/>
              </w:rPr>
              <w:t> </w:t>
            </w:r>
          </w:p>
        </w:tc>
      </w:tr>
    </w:tbl>
    <w:p w14:paraId="068055A6" w14:textId="77777777" w:rsidR="00930C36" w:rsidRPr="009C132D" w:rsidRDefault="00930C36" w:rsidP="00930C36">
      <w:pPr>
        <w:rPr>
          <w:rFonts w:ascii="Helvetica" w:hAnsi="Helvetica" w:cs="Helvetica"/>
          <w:sz w:val="16"/>
          <w:szCs w:val="16"/>
        </w:rPr>
      </w:pPr>
    </w:p>
    <w:p w14:paraId="046271A3" w14:textId="77777777" w:rsidR="00930C36" w:rsidRPr="009C132D" w:rsidRDefault="00930C36" w:rsidP="00930C36">
      <w:pPr>
        <w:jc w:val="center"/>
        <w:rPr>
          <w:rFonts w:ascii="Helvetica" w:hAnsi="Helvetica" w:cs="Helvetica"/>
          <w:b/>
          <w:bCs/>
          <w:sz w:val="16"/>
          <w:szCs w:val="16"/>
        </w:rPr>
      </w:pPr>
      <w:r w:rsidRPr="009C132D">
        <w:rPr>
          <w:rFonts w:ascii="Helvetica" w:hAnsi="Helvetica" w:cs="Helvetica"/>
          <w:b/>
          <w:bCs/>
          <w:sz w:val="16"/>
          <w:szCs w:val="16"/>
        </w:rPr>
        <w:t>Person Specification</w:t>
      </w:r>
    </w:p>
    <w:tbl>
      <w:tblPr>
        <w:tblStyle w:val="TableGrid"/>
        <w:tblW w:w="0" w:type="auto"/>
        <w:tblLook w:val="04A0" w:firstRow="1" w:lastRow="0" w:firstColumn="1" w:lastColumn="0" w:noHBand="0" w:noVBand="1"/>
      </w:tblPr>
      <w:tblGrid>
        <w:gridCol w:w="9016"/>
      </w:tblGrid>
      <w:tr w:rsidR="00930C36" w:rsidRPr="009C132D" w14:paraId="6904867F" w14:textId="77777777" w:rsidTr="00544A53">
        <w:tc>
          <w:tcPr>
            <w:tcW w:w="9016" w:type="dxa"/>
            <w:shd w:val="clear" w:color="auto" w:fill="BFBFBF" w:themeFill="background1" w:themeFillShade="BF"/>
          </w:tcPr>
          <w:p w14:paraId="4FAE33C2" w14:textId="77777777" w:rsidR="00930C36" w:rsidRPr="009C132D" w:rsidRDefault="00930C36" w:rsidP="00544A53">
            <w:pPr>
              <w:rPr>
                <w:rFonts w:ascii="Helvetica" w:hAnsi="Helvetica" w:cs="Helvetica"/>
                <w:b/>
                <w:bCs/>
                <w:sz w:val="16"/>
                <w:szCs w:val="16"/>
              </w:rPr>
            </w:pPr>
            <w:r w:rsidRPr="009C132D">
              <w:rPr>
                <w:rFonts w:ascii="Helvetica" w:hAnsi="Helvetica" w:cs="Helvetica"/>
                <w:b/>
                <w:bCs/>
                <w:sz w:val="16"/>
                <w:szCs w:val="16"/>
              </w:rPr>
              <w:t>We are looking for someone who…</w:t>
            </w:r>
          </w:p>
        </w:tc>
      </w:tr>
      <w:tr w:rsidR="00930C36" w:rsidRPr="009C132D" w14:paraId="39A97A32" w14:textId="77777777" w:rsidTr="00544A53">
        <w:tc>
          <w:tcPr>
            <w:tcW w:w="9016" w:type="dxa"/>
          </w:tcPr>
          <w:p w14:paraId="6DA89AFD" w14:textId="0C4ADED4" w:rsidR="00930C36" w:rsidRPr="009C132D" w:rsidRDefault="00930C36" w:rsidP="00544A53">
            <w:pPr>
              <w:rPr>
                <w:rFonts w:ascii="Helvetica" w:hAnsi="Helvetica" w:cs="Helvetica"/>
                <w:sz w:val="16"/>
                <w:szCs w:val="16"/>
              </w:rPr>
            </w:pPr>
            <w:r w:rsidRPr="009C132D">
              <w:rPr>
                <w:rFonts w:ascii="Helvetica" w:hAnsi="Helvetica" w:cs="Helvetica"/>
                <w:b/>
                <w:bCs/>
                <w:sz w:val="16"/>
                <w:szCs w:val="16"/>
              </w:rPr>
              <w:t>Creativity an</w:t>
            </w:r>
            <w:r w:rsidR="00305957">
              <w:rPr>
                <w:rFonts w:ascii="Helvetica" w:hAnsi="Helvetica" w:cs="Helvetica"/>
                <w:b/>
                <w:bCs/>
                <w:sz w:val="16"/>
                <w:szCs w:val="16"/>
              </w:rPr>
              <w:t>d thought leadership</w:t>
            </w:r>
            <w:r w:rsidRPr="009C132D">
              <w:rPr>
                <w:rFonts w:ascii="Helvetica" w:hAnsi="Helvetica" w:cs="Helvetica"/>
                <w:b/>
                <w:bCs/>
                <w:sz w:val="16"/>
                <w:szCs w:val="16"/>
              </w:rPr>
              <w:t>:</w:t>
            </w:r>
            <w:r w:rsidRPr="009C132D">
              <w:rPr>
                <w:rFonts w:ascii="Helvetica" w:hAnsi="Helvetica" w:cs="Helvetica"/>
                <w:sz w:val="16"/>
                <w:szCs w:val="16"/>
              </w:rPr>
              <w:t xml:space="preserve"> Can bring clear insight and creative, incisive thinking to bear on complex problems; is adept at analysing and using evidence to explore new solutions to major challenges; can provide intellectual leadership and direction to teams, individuals, programmes and projects. </w:t>
            </w:r>
          </w:p>
          <w:p w14:paraId="784EC87A" w14:textId="77777777" w:rsidR="00930C36" w:rsidRPr="009C132D" w:rsidRDefault="00930C36" w:rsidP="00544A53">
            <w:pPr>
              <w:rPr>
                <w:rFonts w:ascii="Helvetica" w:hAnsi="Helvetica" w:cs="Helvetica"/>
                <w:sz w:val="16"/>
                <w:szCs w:val="16"/>
              </w:rPr>
            </w:pPr>
          </w:p>
          <w:p w14:paraId="72D6493C" w14:textId="1AE6FFA6" w:rsidR="00930C36" w:rsidRDefault="00930C36" w:rsidP="00544A53">
            <w:pPr>
              <w:rPr>
                <w:rStyle w:val="eop"/>
                <w:rFonts w:ascii="Helvetica" w:hAnsi="Helvetica" w:cs="Helvetica"/>
                <w:color w:val="000000"/>
                <w:sz w:val="16"/>
                <w:szCs w:val="16"/>
                <w:shd w:val="clear" w:color="auto" w:fill="FFFFFF"/>
              </w:rPr>
            </w:pPr>
            <w:r w:rsidRPr="009C132D">
              <w:rPr>
                <w:rFonts w:ascii="Helvetica" w:hAnsi="Helvetica" w:cs="Helvetica"/>
                <w:b/>
                <w:bCs/>
                <w:sz w:val="16"/>
                <w:szCs w:val="16"/>
              </w:rPr>
              <w:t>Communication:</w:t>
            </w:r>
            <w:r w:rsidRPr="009C132D">
              <w:rPr>
                <w:rFonts w:ascii="Helvetica" w:hAnsi="Helvetica" w:cs="Helvetica"/>
                <w:sz w:val="16"/>
                <w:szCs w:val="16"/>
              </w:rPr>
              <w:t xml:space="preserve"> </w:t>
            </w:r>
            <w:r w:rsidR="00055B2B">
              <w:rPr>
                <w:rStyle w:val="normaltextrun"/>
                <w:rFonts w:ascii="Helvetica" w:hAnsi="Helvetica" w:cs="Helvetica"/>
                <w:color w:val="000000"/>
                <w:sz w:val="16"/>
                <w:szCs w:val="16"/>
                <w:shd w:val="clear" w:color="auto" w:fill="FFFFFF"/>
              </w:rPr>
              <w:t>Can help to bring data and evidence to life for specialist and non-specialist audiences using different methods and approaches; has excellent presentation and writing skills; can implement communications that encourages engagement from members, stakeholders and potential funders in our programmes and projects</w:t>
            </w:r>
            <w:r w:rsidR="00055B2B">
              <w:rPr>
                <w:rStyle w:val="eop"/>
                <w:rFonts w:ascii="Helvetica" w:hAnsi="Helvetica" w:cs="Helvetica"/>
                <w:color w:val="000000"/>
                <w:sz w:val="16"/>
                <w:szCs w:val="16"/>
                <w:shd w:val="clear" w:color="auto" w:fill="FFFFFF"/>
              </w:rPr>
              <w:t> </w:t>
            </w:r>
          </w:p>
          <w:p w14:paraId="6DE56CC8" w14:textId="77777777" w:rsidR="00055B2B" w:rsidRPr="009C132D" w:rsidRDefault="00055B2B" w:rsidP="00544A53">
            <w:pPr>
              <w:rPr>
                <w:rFonts w:ascii="Helvetica" w:hAnsi="Helvetica" w:cs="Helvetica"/>
                <w:sz w:val="16"/>
                <w:szCs w:val="16"/>
              </w:rPr>
            </w:pPr>
          </w:p>
          <w:p w14:paraId="21C464CE" w14:textId="09CBCF30" w:rsidR="00930C36" w:rsidRPr="009C132D" w:rsidRDefault="00930C36" w:rsidP="00544A53">
            <w:pPr>
              <w:rPr>
                <w:rFonts w:ascii="Helvetica" w:hAnsi="Helvetica" w:cs="Helvetica"/>
                <w:sz w:val="16"/>
                <w:szCs w:val="16"/>
              </w:rPr>
            </w:pPr>
            <w:r w:rsidRPr="009C132D">
              <w:rPr>
                <w:rFonts w:ascii="Helvetica" w:hAnsi="Helvetica" w:cs="Helvetica"/>
                <w:b/>
                <w:bCs/>
                <w:sz w:val="16"/>
                <w:szCs w:val="16"/>
              </w:rPr>
              <w:t>Priority setting:</w:t>
            </w:r>
            <w:r w:rsidRPr="009C132D">
              <w:rPr>
                <w:rFonts w:ascii="Helvetica" w:hAnsi="Helvetica" w:cs="Helvetica"/>
                <w:sz w:val="16"/>
                <w:szCs w:val="16"/>
              </w:rPr>
              <w:t xml:space="preserve"> </w:t>
            </w:r>
            <w:r w:rsidR="00702E82">
              <w:rPr>
                <w:rStyle w:val="normaltextrun"/>
                <w:rFonts w:ascii="Helvetica" w:hAnsi="Helvetica" w:cs="Helvetica"/>
                <w:color w:val="000000"/>
                <w:sz w:val="16"/>
                <w:szCs w:val="16"/>
                <w:shd w:val="clear" w:color="auto" w:fill="FFFFFF"/>
              </w:rPr>
              <w:t>Has a drive for results and can be counted on to manage involvement in multiple projects, meeting or exceeding goals; understands and uses time well to focus on what’s important; understands what will help or hinder progress and works collaboratively to eliminate roadblocks and maintain focus. </w:t>
            </w:r>
          </w:p>
          <w:p w14:paraId="065C0855" w14:textId="77777777" w:rsidR="00930C36" w:rsidRPr="009C132D" w:rsidRDefault="00930C36" w:rsidP="00544A53">
            <w:pPr>
              <w:rPr>
                <w:rFonts w:ascii="Helvetica" w:hAnsi="Helvetica" w:cs="Helvetica"/>
                <w:sz w:val="16"/>
                <w:szCs w:val="16"/>
              </w:rPr>
            </w:pPr>
          </w:p>
          <w:p w14:paraId="13B86206" w14:textId="0CAD5E3D" w:rsidR="00930C36" w:rsidRPr="009C132D" w:rsidRDefault="00930C36" w:rsidP="00544A53">
            <w:pPr>
              <w:rPr>
                <w:rFonts w:ascii="Helvetica" w:hAnsi="Helvetica" w:cs="Helvetica"/>
                <w:sz w:val="16"/>
                <w:szCs w:val="16"/>
              </w:rPr>
            </w:pPr>
            <w:r w:rsidRPr="009C132D">
              <w:rPr>
                <w:rFonts w:ascii="Helvetica" w:hAnsi="Helvetica" w:cs="Helvetica"/>
                <w:b/>
                <w:bCs/>
                <w:sz w:val="16"/>
                <w:szCs w:val="16"/>
              </w:rPr>
              <w:t>Planning:</w:t>
            </w:r>
            <w:r w:rsidRPr="009C132D">
              <w:rPr>
                <w:rFonts w:ascii="Helvetica" w:hAnsi="Helvetica" w:cs="Helvetica"/>
                <w:sz w:val="16"/>
                <w:szCs w:val="16"/>
              </w:rPr>
              <w:t xml:space="preserve"> </w:t>
            </w:r>
            <w:r w:rsidR="004E15B6">
              <w:rPr>
                <w:rStyle w:val="normaltextrun"/>
                <w:rFonts w:ascii="Helvetica" w:hAnsi="Helvetica" w:cs="Helvetica"/>
                <w:color w:val="000000"/>
                <w:sz w:val="16"/>
                <w:szCs w:val="16"/>
                <w:shd w:val="clear" w:color="auto" w:fill="FFFFFF"/>
              </w:rPr>
              <w:t>Effectively scopes out length and difficulty of tasks and projects; implements project plans, milestones and goals; anticipates problems and roadblocks; evaluates and measures performance that subsequently adds to the team knowledge base and a cycle of continuous improvement. </w:t>
            </w:r>
          </w:p>
          <w:p w14:paraId="7E437788" w14:textId="77777777" w:rsidR="00930C36" w:rsidRPr="009C132D" w:rsidRDefault="00930C36" w:rsidP="00544A53">
            <w:pPr>
              <w:rPr>
                <w:rFonts w:ascii="Helvetica" w:hAnsi="Helvetica" w:cs="Helvetica"/>
                <w:sz w:val="16"/>
                <w:szCs w:val="16"/>
              </w:rPr>
            </w:pPr>
          </w:p>
          <w:p w14:paraId="7D4D9496" w14:textId="77777777" w:rsidR="00930C36" w:rsidRPr="009C132D" w:rsidRDefault="00930C36" w:rsidP="00544A53">
            <w:pPr>
              <w:rPr>
                <w:rFonts w:ascii="Helvetica" w:hAnsi="Helvetica" w:cs="Helvetica"/>
                <w:sz w:val="16"/>
                <w:szCs w:val="16"/>
              </w:rPr>
            </w:pPr>
            <w:r w:rsidRPr="009C132D">
              <w:rPr>
                <w:rFonts w:ascii="Helvetica" w:hAnsi="Helvetica" w:cs="Helvetica"/>
                <w:b/>
                <w:bCs/>
                <w:sz w:val="16"/>
                <w:szCs w:val="16"/>
              </w:rPr>
              <w:t>Assumes Responsibility:</w:t>
            </w:r>
            <w:r w:rsidRPr="009C132D">
              <w:rPr>
                <w:rFonts w:ascii="Helvetica" w:hAnsi="Helvetica" w:cs="Helvetica"/>
                <w:sz w:val="16"/>
                <w:szCs w:val="16"/>
              </w:rPr>
              <w:t xml:space="preserve"> Willingly assumes responsibility for individual and collective undertakings. Understands importance of accountability, scrutiny and reporting to good governance and organisational management. Takes responsibility for the identification, assessment and management of risks and threats to the IOP, its programmes and projects.</w:t>
            </w:r>
          </w:p>
          <w:p w14:paraId="244A4C2F" w14:textId="77777777" w:rsidR="00930C36" w:rsidRPr="009C132D" w:rsidRDefault="00930C36" w:rsidP="00544A53">
            <w:pPr>
              <w:rPr>
                <w:rFonts w:ascii="Helvetica" w:hAnsi="Helvetica" w:cs="Helvetica"/>
                <w:sz w:val="16"/>
                <w:szCs w:val="16"/>
              </w:rPr>
            </w:pPr>
          </w:p>
          <w:p w14:paraId="51596D22" w14:textId="1A734D67" w:rsidR="00930C36" w:rsidRPr="009C132D" w:rsidRDefault="00930C36" w:rsidP="00544A53">
            <w:pPr>
              <w:rPr>
                <w:rFonts w:ascii="Helvetica" w:hAnsi="Helvetica" w:cs="Helvetica"/>
                <w:sz w:val="16"/>
                <w:szCs w:val="16"/>
              </w:rPr>
            </w:pPr>
            <w:r w:rsidRPr="009C132D">
              <w:rPr>
                <w:rFonts w:ascii="Helvetica" w:hAnsi="Helvetica" w:cs="Helvetica"/>
                <w:b/>
                <w:bCs/>
                <w:sz w:val="16"/>
                <w:szCs w:val="16"/>
              </w:rPr>
              <w:t>Managing and Measuring Work:</w:t>
            </w:r>
            <w:r w:rsidRPr="009C132D">
              <w:rPr>
                <w:rFonts w:ascii="Helvetica" w:hAnsi="Helvetica" w:cs="Helvetica"/>
                <w:sz w:val="16"/>
                <w:szCs w:val="16"/>
              </w:rPr>
              <w:t xml:space="preserve"> </w:t>
            </w:r>
            <w:r w:rsidR="001D5C11">
              <w:rPr>
                <w:rStyle w:val="normaltextrun"/>
                <w:rFonts w:ascii="Helvetica" w:hAnsi="Helvetica" w:cs="Helvetica"/>
                <w:color w:val="000000"/>
                <w:sz w:val="16"/>
                <w:szCs w:val="16"/>
                <w:shd w:val="clear" w:color="auto" w:fill="FFFFFF"/>
              </w:rPr>
              <w:t>Takes responsibility for tasks and decisions appropriate to the level of the role; feeds progress and results back to line manager and ensures feedback is used to inform future work. Understands and shares responsibility and accountability to perform and complete work on time and within budget. Is committed to their personal learning, picking up the need to change personal and interpersonal behaviour quickly</w:t>
            </w:r>
            <w:r w:rsidR="001D5C11">
              <w:rPr>
                <w:rStyle w:val="eop"/>
                <w:rFonts w:ascii="Helvetica" w:hAnsi="Helvetica" w:cs="Helvetica"/>
                <w:color w:val="000000"/>
                <w:sz w:val="16"/>
                <w:szCs w:val="16"/>
                <w:shd w:val="clear" w:color="auto" w:fill="FFFFFF"/>
              </w:rPr>
              <w:t> </w:t>
            </w:r>
          </w:p>
          <w:p w14:paraId="6EBC84D2" w14:textId="77777777" w:rsidR="00930C36" w:rsidRPr="009C132D" w:rsidRDefault="00930C36" w:rsidP="00544A53">
            <w:pPr>
              <w:rPr>
                <w:rFonts w:ascii="Helvetica" w:hAnsi="Helvetica" w:cs="Helvetica"/>
                <w:sz w:val="16"/>
                <w:szCs w:val="16"/>
              </w:rPr>
            </w:pPr>
          </w:p>
          <w:p w14:paraId="5EDD31D2" w14:textId="77777777" w:rsidR="00930C36" w:rsidRDefault="00930C36" w:rsidP="00544A53">
            <w:pPr>
              <w:rPr>
                <w:rStyle w:val="eop"/>
                <w:rFonts w:ascii="Helvetica" w:hAnsi="Helvetica" w:cs="Helvetica"/>
                <w:color w:val="000000"/>
                <w:sz w:val="16"/>
                <w:szCs w:val="16"/>
                <w:shd w:val="clear" w:color="auto" w:fill="FFFFFF"/>
              </w:rPr>
            </w:pPr>
            <w:r w:rsidRPr="009C132D">
              <w:rPr>
                <w:rFonts w:ascii="Helvetica" w:hAnsi="Helvetica" w:cs="Helvetica"/>
                <w:b/>
                <w:bCs/>
                <w:sz w:val="16"/>
                <w:szCs w:val="16"/>
              </w:rPr>
              <w:t>Motivating Others:</w:t>
            </w:r>
            <w:r w:rsidRPr="009C132D">
              <w:rPr>
                <w:rFonts w:ascii="Helvetica" w:hAnsi="Helvetica" w:cs="Helvetica"/>
                <w:sz w:val="16"/>
                <w:szCs w:val="16"/>
              </w:rPr>
              <w:t xml:space="preserve"> </w:t>
            </w:r>
            <w:r w:rsidR="00815990">
              <w:rPr>
                <w:rStyle w:val="normaltextrun"/>
                <w:rFonts w:ascii="Helvetica" w:hAnsi="Helvetica" w:cs="Helvetica"/>
                <w:color w:val="000000"/>
                <w:sz w:val="16"/>
                <w:szCs w:val="16"/>
                <w:shd w:val="clear" w:color="auto" w:fill="FFFFFF"/>
              </w:rPr>
              <w:t>Contributes to a team and organisational climate for success; empowers others by inviting input and sharing ownership appropriate to the level of the role; values individual contributions and plays a part in creating a positive team environment by communicating openly and clearly.</w:t>
            </w:r>
            <w:r w:rsidR="00815990">
              <w:rPr>
                <w:rStyle w:val="eop"/>
                <w:rFonts w:ascii="Helvetica" w:hAnsi="Helvetica" w:cs="Helvetica"/>
                <w:color w:val="000000"/>
                <w:sz w:val="16"/>
                <w:szCs w:val="16"/>
                <w:shd w:val="clear" w:color="auto" w:fill="FFFFFF"/>
              </w:rPr>
              <w:t> </w:t>
            </w:r>
          </w:p>
          <w:p w14:paraId="2BCEDAB7" w14:textId="6A3553B5" w:rsidR="00815990" w:rsidRPr="009C132D" w:rsidRDefault="00815990" w:rsidP="00544A53">
            <w:pPr>
              <w:rPr>
                <w:rFonts w:ascii="Helvetica" w:hAnsi="Helvetica" w:cs="Helvetica"/>
                <w:b/>
                <w:bCs/>
                <w:sz w:val="16"/>
                <w:szCs w:val="16"/>
              </w:rPr>
            </w:pPr>
          </w:p>
        </w:tc>
      </w:tr>
      <w:tr w:rsidR="00930C36" w:rsidRPr="009C132D" w14:paraId="5DC6E686" w14:textId="77777777" w:rsidTr="00544A53">
        <w:tc>
          <w:tcPr>
            <w:tcW w:w="9016" w:type="dxa"/>
            <w:shd w:val="clear" w:color="auto" w:fill="BFBFBF" w:themeFill="background1" w:themeFillShade="BF"/>
          </w:tcPr>
          <w:p w14:paraId="35C1903B" w14:textId="77777777" w:rsidR="00930C36" w:rsidRPr="009C132D" w:rsidRDefault="00930C36" w:rsidP="00544A53">
            <w:pPr>
              <w:rPr>
                <w:rFonts w:ascii="Helvetica" w:hAnsi="Helvetica" w:cs="Helvetica"/>
                <w:b/>
                <w:bCs/>
                <w:sz w:val="16"/>
                <w:szCs w:val="16"/>
              </w:rPr>
            </w:pPr>
            <w:r w:rsidRPr="009C132D">
              <w:rPr>
                <w:rFonts w:ascii="Helvetica" w:hAnsi="Helvetica" w:cs="Helvetica"/>
                <w:b/>
                <w:bCs/>
                <w:sz w:val="16"/>
                <w:szCs w:val="16"/>
              </w:rPr>
              <w:t>Experience this person should have is…</w:t>
            </w:r>
          </w:p>
        </w:tc>
      </w:tr>
      <w:tr w:rsidR="00930C36" w:rsidRPr="009C132D" w14:paraId="313FC5AB" w14:textId="77777777" w:rsidTr="00544A53">
        <w:tc>
          <w:tcPr>
            <w:tcW w:w="9016" w:type="dxa"/>
          </w:tcPr>
          <w:p w14:paraId="32867A46" w14:textId="77777777" w:rsidR="00930C36" w:rsidRPr="009C132D" w:rsidRDefault="00930C36" w:rsidP="00544A53">
            <w:pPr>
              <w:rPr>
                <w:rFonts w:ascii="Helvetica" w:hAnsi="Helvetica" w:cs="Helvetica"/>
                <w:b/>
                <w:bCs/>
                <w:sz w:val="16"/>
                <w:szCs w:val="16"/>
              </w:rPr>
            </w:pPr>
          </w:p>
          <w:p w14:paraId="6C0D8FDE" w14:textId="77777777" w:rsidR="00930C36" w:rsidRPr="009C132D" w:rsidRDefault="00930C36" w:rsidP="00544A53">
            <w:pPr>
              <w:rPr>
                <w:rFonts w:ascii="Helvetica" w:hAnsi="Helvetica" w:cs="Helvetica"/>
                <w:sz w:val="16"/>
                <w:szCs w:val="16"/>
                <w:u w:val="single"/>
              </w:rPr>
            </w:pPr>
            <w:r w:rsidRPr="009C132D">
              <w:rPr>
                <w:rFonts w:ascii="Helvetica" w:hAnsi="Helvetica" w:cs="Helvetica"/>
                <w:sz w:val="16"/>
                <w:szCs w:val="16"/>
                <w:u w:val="single"/>
              </w:rPr>
              <w:t xml:space="preserve">Role specific experience </w:t>
            </w:r>
          </w:p>
          <w:p w14:paraId="5F551994" w14:textId="77777777" w:rsidR="00930C36" w:rsidRPr="009C132D" w:rsidRDefault="00930C36" w:rsidP="00544A53">
            <w:pPr>
              <w:rPr>
                <w:rFonts w:ascii="Helvetica" w:hAnsi="Helvetica" w:cs="Helvetica"/>
                <w:sz w:val="16"/>
                <w:szCs w:val="16"/>
                <w:u w:val="single"/>
              </w:rPr>
            </w:pPr>
          </w:p>
          <w:p w14:paraId="72D08661" w14:textId="77777777" w:rsidR="00ED787A" w:rsidRPr="00ED787A" w:rsidRDefault="00ED787A" w:rsidP="00ED787A">
            <w:pPr>
              <w:pStyle w:val="paragraph"/>
              <w:numPr>
                <w:ilvl w:val="0"/>
                <w:numId w:val="2"/>
              </w:numPr>
              <w:spacing w:before="0" w:beforeAutospacing="0" w:after="0" w:afterAutospacing="0"/>
              <w:textAlignment w:val="baseline"/>
              <w:rPr>
                <w:rFonts w:ascii="Helvetica" w:hAnsi="Helvetica" w:cs="Helvetica"/>
                <w:sz w:val="16"/>
                <w:szCs w:val="16"/>
              </w:rPr>
            </w:pPr>
            <w:r w:rsidRPr="00ED787A">
              <w:rPr>
                <w:rStyle w:val="normaltextrun"/>
                <w:rFonts w:ascii="Helvetica" w:eastAsiaTheme="majorEastAsia" w:hAnsi="Helvetica" w:cs="Helvetica"/>
                <w:sz w:val="16"/>
                <w:szCs w:val="16"/>
              </w:rPr>
              <w:t xml:space="preserve">Experience of working in a project-based environment with significant internal and external stakeholder interest.  Note that formal project management qualifications are </w:t>
            </w:r>
            <w:r w:rsidRPr="00ED787A">
              <w:rPr>
                <w:rStyle w:val="normaltextrun"/>
                <w:rFonts w:ascii="Helvetica" w:eastAsiaTheme="majorEastAsia" w:hAnsi="Helvetica" w:cs="Helvetica"/>
                <w:b/>
                <w:bCs/>
                <w:sz w:val="16"/>
                <w:szCs w:val="16"/>
                <w:u w:val="single"/>
              </w:rPr>
              <w:t>not</w:t>
            </w:r>
            <w:r w:rsidRPr="00ED787A">
              <w:rPr>
                <w:rStyle w:val="normaltextrun"/>
                <w:rFonts w:ascii="Helvetica" w:eastAsiaTheme="majorEastAsia" w:hAnsi="Helvetica" w:cs="Helvetica"/>
                <w:sz w:val="16"/>
                <w:szCs w:val="16"/>
              </w:rPr>
              <w:t xml:space="preserve"> a requirement.</w:t>
            </w:r>
            <w:r w:rsidRPr="00ED787A">
              <w:rPr>
                <w:rStyle w:val="eop"/>
                <w:rFonts w:ascii="Helvetica" w:eastAsiaTheme="majorEastAsia" w:hAnsi="Helvetica" w:cs="Helvetica"/>
                <w:sz w:val="16"/>
                <w:szCs w:val="16"/>
              </w:rPr>
              <w:t> </w:t>
            </w:r>
          </w:p>
          <w:p w14:paraId="44C021F0" w14:textId="77777777" w:rsidR="00ED787A" w:rsidRPr="00ED787A" w:rsidRDefault="00ED787A" w:rsidP="00ED787A">
            <w:pPr>
              <w:pStyle w:val="paragraph"/>
              <w:numPr>
                <w:ilvl w:val="0"/>
                <w:numId w:val="2"/>
              </w:numPr>
              <w:spacing w:before="0" w:beforeAutospacing="0" w:after="0" w:afterAutospacing="0"/>
              <w:textAlignment w:val="baseline"/>
              <w:rPr>
                <w:rFonts w:ascii="Helvetica" w:hAnsi="Helvetica" w:cs="Helvetica"/>
                <w:sz w:val="16"/>
                <w:szCs w:val="16"/>
              </w:rPr>
            </w:pPr>
            <w:r w:rsidRPr="00ED787A">
              <w:rPr>
                <w:rStyle w:val="normaltextrun"/>
                <w:rFonts w:ascii="Helvetica" w:eastAsiaTheme="majorEastAsia" w:hAnsi="Helvetica" w:cs="Helvetica"/>
                <w:sz w:val="16"/>
                <w:szCs w:val="16"/>
              </w:rPr>
              <w:t>Experience working in a strategy, policy or public affairs-related background.</w:t>
            </w:r>
            <w:r w:rsidRPr="00ED787A">
              <w:rPr>
                <w:rStyle w:val="eop"/>
                <w:rFonts w:ascii="Helvetica" w:eastAsiaTheme="majorEastAsia" w:hAnsi="Helvetica" w:cs="Helvetica"/>
                <w:sz w:val="16"/>
                <w:szCs w:val="16"/>
              </w:rPr>
              <w:t> </w:t>
            </w:r>
          </w:p>
          <w:p w14:paraId="19E2C0D7" w14:textId="77777777" w:rsidR="00ED787A" w:rsidRPr="00ED787A" w:rsidRDefault="00ED787A" w:rsidP="00ED787A">
            <w:pPr>
              <w:pStyle w:val="paragraph"/>
              <w:numPr>
                <w:ilvl w:val="0"/>
                <w:numId w:val="2"/>
              </w:numPr>
              <w:spacing w:before="0" w:beforeAutospacing="0" w:after="0" w:afterAutospacing="0"/>
              <w:textAlignment w:val="baseline"/>
              <w:rPr>
                <w:rFonts w:ascii="Helvetica" w:hAnsi="Helvetica" w:cs="Helvetica"/>
                <w:sz w:val="16"/>
                <w:szCs w:val="16"/>
              </w:rPr>
            </w:pPr>
            <w:r w:rsidRPr="00ED787A">
              <w:rPr>
                <w:rStyle w:val="normaltextrun"/>
                <w:rFonts w:ascii="Helvetica" w:eastAsiaTheme="majorEastAsia" w:hAnsi="Helvetica" w:cs="Helvetica"/>
                <w:sz w:val="16"/>
                <w:szCs w:val="16"/>
              </w:rPr>
              <w:t>An understanding of relevant aspects of the education policy landscape would be desirable (but is not essential, as support can be provided to develop on the job).</w:t>
            </w:r>
            <w:r w:rsidRPr="00ED787A">
              <w:rPr>
                <w:rStyle w:val="eop"/>
                <w:rFonts w:ascii="Helvetica" w:eastAsiaTheme="majorEastAsia" w:hAnsi="Helvetica" w:cs="Helvetica"/>
                <w:sz w:val="16"/>
                <w:szCs w:val="16"/>
              </w:rPr>
              <w:t> </w:t>
            </w:r>
          </w:p>
          <w:p w14:paraId="2B0CCAFA" w14:textId="77777777" w:rsidR="00ED787A" w:rsidRPr="00ED787A" w:rsidRDefault="00ED787A" w:rsidP="00ED787A">
            <w:pPr>
              <w:pStyle w:val="paragraph"/>
              <w:numPr>
                <w:ilvl w:val="0"/>
                <w:numId w:val="2"/>
              </w:numPr>
              <w:spacing w:before="0" w:beforeAutospacing="0" w:after="0" w:afterAutospacing="0"/>
              <w:textAlignment w:val="baseline"/>
              <w:rPr>
                <w:rFonts w:ascii="Helvetica" w:hAnsi="Helvetica" w:cs="Helvetica"/>
                <w:sz w:val="16"/>
                <w:szCs w:val="16"/>
              </w:rPr>
            </w:pPr>
            <w:r w:rsidRPr="00ED787A">
              <w:rPr>
                <w:rStyle w:val="normaltextrun"/>
                <w:rFonts w:ascii="Helvetica" w:eastAsiaTheme="majorEastAsia" w:hAnsi="Helvetica" w:cs="Helvetica"/>
                <w:sz w:val="16"/>
                <w:szCs w:val="16"/>
              </w:rPr>
              <w:t xml:space="preserve">This role does </w:t>
            </w:r>
            <w:r w:rsidRPr="00ED787A">
              <w:rPr>
                <w:rStyle w:val="normaltextrun"/>
                <w:rFonts w:ascii="Helvetica" w:eastAsiaTheme="majorEastAsia" w:hAnsi="Helvetica" w:cs="Helvetica"/>
                <w:b/>
                <w:bCs/>
                <w:sz w:val="16"/>
                <w:szCs w:val="16"/>
                <w:u w:val="single"/>
              </w:rPr>
              <w:t>not</w:t>
            </w:r>
            <w:r w:rsidRPr="00ED787A">
              <w:rPr>
                <w:rStyle w:val="normaltextrun"/>
                <w:rFonts w:ascii="Helvetica" w:eastAsiaTheme="majorEastAsia" w:hAnsi="Helvetica" w:cs="Helvetica"/>
                <w:sz w:val="16"/>
                <w:szCs w:val="16"/>
              </w:rPr>
              <w:t xml:space="preserve"> require physics subject knowledge or teaching experience.</w:t>
            </w:r>
            <w:r w:rsidRPr="00ED787A">
              <w:rPr>
                <w:rStyle w:val="eop"/>
                <w:rFonts w:ascii="Helvetica" w:eastAsiaTheme="majorEastAsia" w:hAnsi="Helvetica" w:cs="Helvetica"/>
                <w:sz w:val="16"/>
                <w:szCs w:val="16"/>
              </w:rPr>
              <w:t> </w:t>
            </w:r>
          </w:p>
          <w:p w14:paraId="3D972CC8" w14:textId="77777777" w:rsidR="00930C36" w:rsidRPr="00FF679E" w:rsidRDefault="00930C36" w:rsidP="00544A53">
            <w:pPr>
              <w:rPr>
                <w:rFonts w:ascii="Helvetica" w:hAnsi="Helvetica" w:cs="Helvetica"/>
                <w:sz w:val="16"/>
                <w:szCs w:val="16"/>
              </w:rPr>
            </w:pPr>
          </w:p>
          <w:p w14:paraId="6B9DCA26" w14:textId="77777777" w:rsidR="00930C36" w:rsidRPr="009C132D" w:rsidRDefault="00930C36" w:rsidP="00544A53">
            <w:pPr>
              <w:rPr>
                <w:rFonts w:ascii="Helvetica" w:hAnsi="Helvetica" w:cs="Helvetica"/>
                <w:sz w:val="16"/>
                <w:szCs w:val="16"/>
              </w:rPr>
            </w:pPr>
          </w:p>
          <w:p w14:paraId="1F610E51" w14:textId="77777777" w:rsidR="00930C36" w:rsidRPr="009C132D" w:rsidRDefault="00930C36" w:rsidP="00544A53">
            <w:pPr>
              <w:rPr>
                <w:rFonts w:ascii="Helvetica" w:hAnsi="Helvetica" w:cs="Helvetica"/>
                <w:sz w:val="16"/>
                <w:szCs w:val="16"/>
                <w:u w:val="single"/>
              </w:rPr>
            </w:pPr>
            <w:r w:rsidRPr="009C132D">
              <w:rPr>
                <w:rFonts w:ascii="Helvetica" w:hAnsi="Helvetica" w:cs="Helvetica"/>
                <w:sz w:val="16"/>
                <w:szCs w:val="16"/>
                <w:u w:val="single"/>
              </w:rPr>
              <w:t>General criteria:</w:t>
            </w:r>
          </w:p>
          <w:p w14:paraId="696EEC4D" w14:textId="77777777" w:rsidR="00930C36" w:rsidRPr="009C132D" w:rsidRDefault="00930C36" w:rsidP="00544A53">
            <w:pPr>
              <w:rPr>
                <w:rFonts w:ascii="Helvetica" w:hAnsi="Helvetica" w:cs="Helvetica"/>
                <w:sz w:val="16"/>
                <w:szCs w:val="16"/>
                <w:u w:val="single"/>
              </w:rPr>
            </w:pPr>
          </w:p>
          <w:p w14:paraId="50294043" w14:textId="77777777" w:rsidR="00ED787A" w:rsidRDefault="00ED787A" w:rsidP="00ED787A">
            <w:pPr>
              <w:pStyle w:val="paragraph"/>
              <w:numPr>
                <w:ilvl w:val="0"/>
                <w:numId w:val="3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Expertise in building and maintaining relationships with internal and external stakeholders to drive organisational success </w:t>
            </w:r>
            <w:r>
              <w:rPr>
                <w:rStyle w:val="eop"/>
                <w:rFonts w:ascii="Helvetica" w:eastAsiaTheme="majorEastAsia" w:hAnsi="Helvetica" w:cs="Helvetica"/>
                <w:sz w:val="16"/>
                <w:szCs w:val="16"/>
              </w:rPr>
              <w:t> </w:t>
            </w:r>
          </w:p>
          <w:p w14:paraId="59931C63" w14:textId="77777777" w:rsidR="00ED787A" w:rsidRDefault="00ED787A" w:rsidP="00ED787A">
            <w:pPr>
              <w:pStyle w:val="paragraph"/>
              <w:numPr>
                <w:ilvl w:val="0"/>
                <w:numId w:val="3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Skilled in the administration and PM of multiple projects and ensuring quality assurance through evaluation, reporting and monitoring processes and documentation</w:t>
            </w:r>
            <w:r>
              <w:rPr>
                <w:rStyle w:val="eop"/>
                <w:rFonts w:ascii="Helvetica" w:eastAsiaTheme="majorEastAsia" w:hAnsi="Helvetica" w:cs="Helvetica"/>
                <w:sz w:val="16"/>
                <w:szCs w:val="16"/>
              </w:rPr>
              <w:t> </w:t>
            </w:r>
          </w:p>
          <w:p w14:paraId="7BB4D7D4" w14:textId="77777777" w:rsidR="00ED787A" w:rsidRDefault="00ED787A" w:rsidP="00ED787A">
            <w:pPr>
              <w:pStyle w:val="paragraph"/>
              <w:numPr>
                <w:ilvl w:val="0"/>
                <w:numId w:val="3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Co-ordination of project budgets, liaising with project and finance leads</w:t>
            </w:r>
            <w:r>
              <w:rPr>
                <w:rStyle w:val="eop"/>
                <w:rFonts w:ascii="Helvetica" w:eastAsiaTheme="majorEastAsia" w:hAnsi="Helvetica" w:cs="Helvetica"/>
                <w:sz w:val="16"/>
                <w:szCs w:val="16"/>
              </w:rPr>
              <w:t> </w:t>
            </w:r>
          </w:p>
          <w:p w14:paraId="63C8E65C" w14:textId="77777777" w:rsidR="00ED787A" w:rsidRDefault="00ED787A" w:rsidP="00ED787A">
            <w:pPr>
              <w:pStyle w:val="paragraph"/>
              <w:numPr>
                <w:ilvl w:val="0"/>
                <w:numId w:val="3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Familiarity with cross-functional collaboration to drive project outcomes, fostering alignment across diverse teams and disciplines</w:t>
            </w:r>
            <w:r>
              <w:rPr>
                <w:rStyle w:val="eop"/>
                <w:rFonts w:ascii="Helvetica" w:eastAsiaTheme="majorEastAsia" w:hAnsi="Helvetica" w:cs="Helvetica"/>
                <w:sz w:val="16"/>
                <w:szCs w:val="16"/>
              </w:rPr>
              <w:t> </w:t>
            </w:r>
          </w:p>
          <w:p w14:paraId="67187B51" w14:textId="77777777" w:rsidR="00930C36" w:rsidRPr="00503439" w:rsidRDefault="00930C36" w:rsidP="00544A53">
            <w:pPr>
              <w:rPr>
                <w:rFonts w:ascii="Helvetica" w:hAnsi="Helvetica" w:cs="Helvetica"/>
                <w:sz w:val="16"/>
                <w:szCs w:val="16"/>
                <w:u w:val="single"/>
              </w:rPr>
            </w:pPr>
          </w:p>
        </w:tc>
      </w:tr>
      <w:tr w:rsidR="00930C36" w:rsidRPr="009C132D" w14:paraId="64FB3B33" w14:textId="77777777" w:rsidTr="00544A53">
        <w:tc>
          <w:tcPr>
            <w:tcW w:w="9016" w:type="dxa"/>
            <w:shd w:val="clear" w:color="auto" w:fill="BFBFBF" w:themeFill="background1" w:themeFillShade="BF"/>
          </w:tcPr>
          <w:p w14:paraId="768EF288" w14:textId="77777777" w:rsidR="00930C36" w:rsidRPr="009C132D" w:rsidRDefault="00930C36" w:rsidP="00544A53">
            <w:pPr>
              <w:rPr>
                <w:rFonts w:ascii="Helvetica" w:hAnsi="Helvetica" w:cs="Helvetica"/>
                <w:b/>
                <w:bCs/>
                <w:sz w:val="16"/>
                <w:szCs w:val="16"/>
              </w:rPr>
            </w:pPr>
            <w:r w:rsidRPr="009C132D">
              <w:rPr>
                <w:rFonts w:ascii="Helvetica" w:hAnsi="Helvetica" w:cs="Helvetica"/>
                <w:b/>
                <w:bCs/>
                <w:sz w:val="16"/>
                <w:szCs w:val="16"/>
              </w:rPr>
              <w:t>Skills this person requires are…</w:t>
            </w:r>
          </w:p>
        </w:tc>
      </w:tr>
      <w:tr w:rsidR="00930C36" w14:paraId="2CAB1F47" w14:textId="77777777" w:rsidTr="00544A53">
        <w:tc>
          <w:tcPr>
            <w:tcW w:w="9016" w:type="dxa"/>
          </w:tcPr>
          <w:p w14:paraId="4FBC1473" w14:textId="77777777" w:rsidR="00ED787A" w:rsidRDefault="00ED787A" w:rsidP="00ED787A">
            <w:pPr>
              <w:pStyle w:val="paragraph"/>
              <w:numPr>
                <w:ilvl w:val="0"/>
                <w:numId w:val="4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Team player – the ability to work co-operatively with others to achieve common goals</w:t>
            </w:r>
            <w:r>
              <w:rPr>
                <w:rStyle w:val="eop"/>
                <w:rFonts w:ascii="Helvetica" w:eastAsiaTheme="majorEastAsia" w:hAnsi="Helvetica" w:cs="Helvetica"/>
                <w:sz w:val="16"/>
                <w:szCs w:val="16"/>
              </w:rPr>
              <w:t> </w:t>
            </w:r>
          </w:p>
          <w:p w14:paraId="7D69563E" w14:textId="77777777" w:rsidR="00ED787A" w:rsidRDefault="00ED787A" w:rsidP="00ED787A">
            <w:pPr>
              <w:pStyle w:val="paragraph"/>
              <w:numPr>
                <w:ilvl w:val="0"/>
                <w:numId w:val="4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lastRenderedPageBreak/>
              <w:t>Proactive – to think ahead and act to ensure the smooth and timely completion of team/individual aims and objectives</w:t>
            </w:r>
            <w:r>
              <w:rPr>
                <w:rStyle w:val="eop"/>
                <w:rFonts w:ascii="Helvetica" w:eastAsiaTheme="majorEastAsia" w:hAnsi="Helvetica" w:cs="Helvetica"/>
                <w:sz w:val="16"/>
                <w:szCs w:val="16"/>
              </w:rPr>
              <w:t> </w:t>
            </w:r>
          </w:p>
          <w:p w14:paraId="4D1E79E4" w14:textId="77777777" w:rsidR="00ED787A" w:rsidRDefault="00ED787A" w:rsidP="00ED787A">
            <w:pPr>
              <w:pStyle w:val="paragraph"/>
              <w:numPr>
                <w:ilvl w:val="0"/>
                <w:numId w:val="4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Dependable – able to complete tasks to high standard and to deadline</w:t>
            </w:r>
            <w:r>
              <w:rPr>
                <w:rStyle w:val="eop"/>
                <w:rFonts w:ascii="Helvetica" w:eastAsiaTheme="majorEastAsia" w:hAnsi="Helvetica" w:cs="Helvetica"/>
                <w:sz w:val="16"/>
                <w:szCs w:val="16"/>
              </w:rPr>
              <w:t> </w:t>
            </w:r>
          </w:p>
          <w:p w14:paraId="2536F2ED" w14:textId="77777777" w:rsidR="00ED787A" w:rsidRDefault="00ED787A" w:rsidP="00ED787A">
            <w:pPr>
              <w:pStyle w:val="paragraph"/>
              <w:numPr>
                <w:ilvl w:val="0"/>
                <w:numId w:val="4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Organisational skills – ability to work with minimum supervision, prioritise workload, and handle multiple tasks</w:t>
            </w:r>
            <w:r>
              <w:rPr>
                <w:rStyle w:val="eop"/>
                <w:rFonts w:ascii="Helvetica" w:eastAsiaTheme="majorEastAsia" w:hAnsi="Helvetica" w:cs="Helvetica"/>
                <w:sz w:val="16"/>
                <w:szCs w:val="16"/>
              </w:rPr>
              <w:t> </w:t>
            </w:r>
          </w:p>
          <w:p w14:paraId="4812326F" w14:textId="77777777" w:rsidR="00ED787A" w:rsidRDefault="00ED787A" w:rsidP="00ED787A">
            <w:pPr>
              <w:pStyle w:val="paragraph"/>
              <w:numPr>
                <w:ilvl w:val="0"/>
                <w:numId w:val="4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Interpersonal skills – ability to positively communicate with others; the confidence to listen and understand</w:t>
            </w:r>
            <w:r>
              <w:rPr>
                <w:rStyle w:val="eop"/>
                <w:rFonts w:ascii="Helvetica" w:eastAsiaTheme="majorEastAsia" w:hAnsi="Helvetica" w:cs="Helvetica"/>
                <w:sz w:val="16"/>
                <w:szCs w:val="16"/>
              </w:rPr>
              <w:t> </w:t>
            </w:r>
          </w:p>
          <w:p w14:paraId="7D2598F9" w14:textId="77777777" w:rsidR="00ED787A" w:rsidRDefault="00ED787A" w:rsidP="00ED787A">
            <w:pPr>
              <w:pStyle w:val="paragraph"/>
              <w:numPr>
                <w:ilvl w:val="0"/>
                <w:numId w:val="4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Computer literate – good working knowledge of Microsoft Office applications and CRM and other communication systems</w:t>
            </w:r>
            <w:r>
              <w:rPr>
                <w:rStyle w:val="eop"/>
                <w:rFonts w:ascii="Helvetica" w:eastAsiaTheme="majorEastAsia" w:hAnsi="Helvetica" w:cs="Helvetica"/>
                <w:sz w:val="16"/>
                <w:szCs w:val="16"/>
              </w:rPr>
              <w:t> </w:t>
            </w:r>
          </w:p>
          <w:p w14:paraId="266A81B1" w14:textId="77777777" w:rsidR="00ED787A" w:rsidRDefault="00ED787A" w:rsidP="00ED787A">
            <w:pPr>
              <w:pStyle w:val="paragraph"/>
              <w:numPr>
                <w:ilvl w:val="0"/>
                <w:numId w:val="4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Communication – High level written and verbal communication skills. Ability to communicate clearly and effectively with members, colleagues and external stakeholders</w:t>
            </w:r>
            <w:r>
              <w:rPr>
                <w:rStyle w:val="eop"/>
                <w:rFonts w:ascii="Helvetica" w:eastAsiaTheme="majorEastAsia" w:hAnsi="Helvetica" w:cs="Helvetica"/>
                <w:sz w:val="16"/>
                <w:szCs w:val="16"/>
              </w:rPr>
              <w:t> </w:t>
            </w:r>
          </w:p>
          <w:p w14:paraId="5EFE393E" w14:textId="77777777" w:rsidR="00ED787A" w:rsidRDefault="00ED787A" w:rsidP="00ED787A">
            <w:pPr>
              <w:pStyle w:val="paragraph"/>
              <w:numPr>
                <w:ilvl w:val="0"/>
                <w:numId w:val="4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Flexibility – the ability to amend work and project plans whilst responding to changing circumstances</w:t>
            </w:r>
            <w:r>
              <w:rPr>
                <w:rStyle w:val="eop"/>
                <w:rFonts w:ascii="Helvetica" w:eastAsiaTheme="majorEastAsia" w:hAnsi="Helvetica" w:cs="Helvetica"/>
                <w:sz w:val="16"/>
                <w:szCs w:val="16"/>
              </w:rPr>
              <w:t> </w:t>
            </w:r>
          </w:p>
          <w:p w14:paraId="59E6E679" w14:textId="77777777" w:rsidR="00ED787A" w:rsidRDefault="00ED787A" w:rsidP="00ED787A">
            <w:pPr>
              <w:pStyle w:val="paragraph"/>
              <w:numPr>
                <w:ilvl w:val="0"/>
                <w:numId w:val="48"/>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Relationship management - people skills, tact and diplomacy to manage relationships with stakeholders including members who volunteer their time and expertise</w:t>
            </w:r>
            <w:r>
              <w:rPr>
                <w:rStyle w:val="eop"/>
                <w:rFonts w:ascii="Helvetica" w:eastAsiaTheme="majorEastAsia" w:hAnsi="Helvetica" w:cs="Helvetica"/>
                <w:sz w:val="16"/>
                <w:szCs w:val="16"/>
              </w:rPr>
              <w:t> </w:t>
            </w:r>
          </w:p>
          <w:p w14:paraId="1AEA6180" w14:textId="77777777" w:rsidR="00930C36" w:rsidRDefault="00930C36" w:rsidP="00544A53">
            <w:pPr>
              <w:spacing w:line="276" w:lineRule="auto"/>
              <w:rPr>
                <w:b/>
                <w:bCs/>
              </w:rPr>
            </w:pPr>
          </w:p>
        </w:tc>
      </w:tr>
      <w:tr w:rsidR="00930C36" w14:paraId="75AE18B9" w14:textId="77777777" w:rsidTr="00544A53">
        <w:tc>
          <w:tcPr>
            <w:tcW w:w="9016" w:type="dxa"/>
            <w:shd w:val="clear" w:color="auto" w:fill="BFBFBF" w:themeFill="background1" w:themeFillShade="BF"/>
          </w:tcPr>
          <w:p w14:paraId="3BDBADFA" w14:textId="77777777" w:rsidR="00930C36" w:rsidRPr="0065673D" w:rsidRDefault="00930C36" w:rsidP="00544A53">
            <w:pPr>
              <w:pStyle w:val="paragraph"/>
              <w:spacing w:before="0" w:beforeAutospacing="0" w:after="0" w:afterAutospacing="0"/>
              <w:textAlignment w:val="baseline"/>
              <w:rPr>
                <w:rStyle w:val="normaltextrun"/>
                <w:rFonts w:ascii="Helvetica" w:eastAsiaTheme="majorEastAsia" w:hAnsi="Helvetica" w:cs="Helvetica"/>
                <w:b/>
                <w:bCs/>
                <w:sz w:val="16"/>
                <w:szCs w:val="16"/>
              </w:rPr>
            </w:pPr>
            <w:r w:rsidRPr="0065673D">
              <w:rPr>
                <w:rStyle w:val="normaltextrun"/>
                <w:rFonts w:ascii="Helvetica" w:eastAsiaTheme="majorEastAsia" w:hAnsi="Helvetica" w:cs="Helvetica"/>
                <w:b/>
                <w:bCs/>
                <w:sz w:val="16"/>
                <w:szCs w:val="16"/>
              </w:rPr>
              <w:lastRenderedPageBreak/>
              <w:t>Qualifications this person requires are…</w:t>
            </w:r>
          </w:p>
        </w:tc>
      </w:tr>
      <w:tr w:rsidR="00930C36" w14:paraId="58428C46" w14:textId="77777777" w:rsidTr="00544A53">
        <w:tc>
          <w:tcPr>
            <w:tcW w:w="9016" w:type="dxa"/>
          </w:tcPr>
          <w:p w14:paraId="04ACCA20" w14:textId="77777777" w:rsidR="007C0132" w:rsidRDefault="007C0132" w:rsidP="007C0132">
            <w:pPr>
              <w:pStyle w:val="paragraph"/>
              <w:numPr>
                <w:ilvl w:val="0"/>
                <w:numId w:val="4"/>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GCSE English and Mathematics at Grade C or above, or equivalent (essential) </w:t>
            </w:r>
            <w:r>
              <w:rPr>
                <w:rStyle w:val="eop"/>
                <w:rFonts w:ascii="Helvetica" w:eastAsiaTheme="majorEastAsia" w:hAnsi="Helvetica" w:cs="Helvetica"/>
                <w:sz w:val="16"/>
                <w:szCs w:val="16"/>
              </w:rPr>
              <w:t> </w:t>
            </w:r>
          </w:p>
          <w:p w14:paraId="73D2D8C8" w14:textId="77777777" w:rsidR="007C0132" w:rsidRDefault="007C0132" w:rsidP="007C0132">
            <w:pPr>
              <w:pStyle w:val="paragraph"/>
              <w:numPr>
                <w:ilvl w:val="0"/>
                <w:numId w:val="4"/>
              </w:numPr>
              <w:spacing w:before="0" w:beforeAutospacing="0" w:after="0" w:afterAutospacing="0"/>
              <w:textAlignment w:val="baseline"/>
              <w:rPr>
                <w:rFonts w:ascii="Helvetica" w:hAnsi="Helvetica" w:cs="Helvetica"/>
                <w:sz w:val="16"/>
                <w:szCs w:val="16"/>
              </w:rPr>
            </w:pPr>
            <w:r>
              <w:rPr>
                <w:rStyle w:val="normaltextrun"/>
                <w:rFonts w:ascii="Helvetica" w:eastAsiaTheme="majorEastAsia" w:hAnsi="Helvetica" w:cs="Helvetica"/>
                <w:sz w:val="16"/>
                <w:szCs w:val="16"/>
              </w:rPr>
              <w:t>Recognised administrative and/or project management qualification, e.g. City &amp; Guilds, Pitman, APM etc. (desirable) </w:t>
            </w:r>
            <w:r>
              <w:rPr>
                <w:rStyle w:val="eop"/>
                <w:rFonts w:ascii="Helvetica" w:eastAsiaTheme="majorEastAsia" w:hAnsi="Helvetica" w:cs="Helvetica"/>
                <w:sz w:val="16"/>
                <w:szCs w:val="16"/>
              </w:rPr>
              <w:t> </w:t>
            </w:r>
          </w:p>
          <w:p w14:paraId="62E913C4" w14:textId="77777777" w:rsidR="00930C36" w:rsidRDefault="00930C36" w:rsidP="007C0132">
            <w:pPr>
              <w:pStyle w:val="paragraph"/>
              <w:spacing w:before="0" w:beforeAutospacing="0" w:after="0" w:afterAutospacing="0"/>
              <w:textAlignment w:val="baseline"/>
              <w:rPr>
                <w:rStyle w:val="normaltextrun"/>
                <w:rFonts w:ascii="Helvetica" w:eastAsiaTheme="majorEastAsia" w:hAnsi="Helvetica" w:cs="Helvetica"/>
                <w:sz w:val="16"/>
                <w:szCs w:val="16"/>
              </w:rPr>
            </w:pPr>
          </w:p>
          <w:p w14:paraId="32F7674C" w14:textId="69733B09" w:rsidR="00355225" w:rsidRDefault="00355225" w:rsidP="007C0132">
            <w:pPr>
              <w:pStyle w:val="paragraph"/>
              <w:spacing w:before="0" w:beforeAutospacing="0" w:after="0" w:afterAutospacing="0"/>
              <w:textAlignment w:val="baseline"/>
              <w:rPr>
                <w:rStyle w:val="normaltextrun"/>
                <w:rFonts w:ascii="Helvetica" w:eastAsiaTheme="majorEastAsia" w:hAnsi="Helvetica" w:cs="Helvetica"/>
                <w:sz w:val="16"/>
                <w:szCs w:val="16"/>
              </w:rPr>
            </w:pPr>
          </w:p>
        </w:tc>
      </w:tr>
    </w:tbl>
    <w:p w14:paraId="4A222767" w14:textId="77777777" w:rsidR="00852E79" w:rsidRDefault="00852E79"/>
    <w:sectPr w:rsidR="00852E7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9AEB" w14:textId="77777777" w:rsidR="007C4DC5" w:rsidRDefault="007C4DC5" w:rsidP="002B1A03">
      <w:pPr>
        <w:spacing w:after="0" w:line="240" w:lineRule="auto"/>
      </w:pPr>
      <w:r>
        <w:separator/>
      </w:r>
    </w:p>
  </w:endnote>
  <w:endnote w:type="continuationSeparator" w:id="0">
    <w:p w14:paraId="6B1A66F0" w14:textId="77777777" w:rsidR="007C4DC5" w:rsidRDefault="007C4DC5" w:rsidP="002B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446A3" w14:textId="77777777" w:rsidR="007C4DC5" w:rsidRDefault="007C4DC5" w:rsidP="002B1A03">
      <w:pPr>
        <w:spacing w:after="0" w:line="240" w:lineRule="auto"/>
      </w:pPr>
      <w:r>
        <w:separator/>
      </w:r>
    </w:p>
  </w:footnote>
  <w:footnote w:type="continuationSeparator" w:id="0">
    <w:p w14:paraId="041CBC51" w14:textId="77777777" w:rsidR="007C4DC5" w:rsidRDefault="007C4DC5" w:rsidP="002B1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8AEC0" w14:textId="5E3B911A" w:rsidR="002B1A03" w:rsidRDefault="002B1A03" w:rsidP="002B1A03">
    <w:pPr>
      <w:pStyle w:val="Header"/>
      <w:jc w:val="right"/>
    </w:pPr>
    <w:r>
      <w:rPr>
        <w:noProof/>
      </w:rPr>
      <w:drawing>
        <wp:inline distT="0" distB="0" distL="0" distR="0" wp14:anchorId="6BFE8732" wp14:editId="63A8CFDF">
          <wp:extent cx="1699260" cy="175260"/>
          <wp:effectExtent l="0" t="0" r="0" b="0"/>
          <wp:docPr id="1018757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175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7ED3"/>
    <w:multiLevelType w:val="multilevel"/>
    <w:tmpl w:val="4FF6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D6865"/>
    <w:multiLevelType w:val="multilevel"/>
    <w:tmpl w:val="8CD8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4A7A8F"/>
    <w:multiLevelType w:val="hybridMultilevel"/>
    <w:tmpl w:val="05C0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11590"/>
    <w:multiLevelType w:val="hybridMultilevel"/>
    <w:tmpl w:val="B28C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748B7"/>
    <w:multiLevelType w:val="multilevel"/>
    <w:tmpl w:val="986A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E137F"/>
    <w:multiLevelType w:val="multilevel"/>
    <w:tmpl w:val="26B6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23CA1"/>
    <w:multiLevelType w:val="multilevel"/>
    <w:tmpl w:val="5C4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76D21"/>
    <w:multiLevelType w:val="multilevel"/>
    <w:tmpl w:val="B90C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A3E45"/>
    <w:multiLevelType w:val="hybridMultilevel"/>
    <w:tmpl w:val="3058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466D5"/>
    <w:multiLevelType w:val="multilevel"/>
    <w:tmpl w:val="AA6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4120DA"/>
    <w:multiLevelType w:val="multilevel"/>
    <w:tmpl w:val="F80E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F0606"/>
    <w:multiLevelType w:val="multilevel"/>
    <w:tmpl w:val="7B5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7551E6"/>
    <w:multiLevelType w:val="multilevel"/>
    <w:tmpl w:val="4BF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ED3995"/>
    <w:multiLevelType w:val="multilevel"/>
    <w:tmpl w:val="9824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8C4FC2"/>
    <w:multiLevelType w:val="multilevel"/>
    <w:tmpl w:val="3828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A514B"/>
    <w:multiLevelType w:val="multilevel"/>
    <w:tmpl w:val="CFBC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320C70"/>
    <w:multiLevelType w:val="multilevel"/>
    <w:tmpl w:val="CC20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0D0520"/>
    <w:multiLevelType w:val="hybridMultilevel"/>
    <w:tmpl w:val="288C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57098"/>
    <w:multiLevelType w:val="multilevel"/>
    <w:tmpl w:val="9AC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AE209A"/>
    <w:multiLevelType w:val="multilevel"/>
    <w:tmpl w:val="FCA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E4889"/>
    <w:multiLevelType w:val="hybridMultilevel"/>
    <w:tmpl w:val="081E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3558C"/>
    <w:multiLevelType w:val="multilevel"/>
    <w:tmpl w:val="5586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142F9C"/>
    <w:multiLevelType w:val="multilevel"/>
    <w:tmpl w:val="84A8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ED3ED3"/>
    <w:multiLevelType w:val="multilevel"/>
    <w:tmpl w:val="CFEA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A44B3F"/>
    <w:multiLevelType w:val="multilevel"/>
    <w:tmpl w:val="CB60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304362"/>
    <w:multiLevelType w:val="multilevel"/>
    <w:tmpl w:val="AC9E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CE4191"/>
    <w:multiLevelType w:val="multilevel"/>
    <w:tmpl w:val="32CC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6C47CD"/>
    <w:multiLevelType w:val="multilevel"/>
    <w:tmpl w:val="8686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A24F0E"/>
    <w:multiLevelType w:val="multilevel"/>
    <w:tmpl w:val="3F7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0B057D"/>
    <w:multiLevelType w:val="multilevel"/>
    <w:tmpl w:val="896E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556949"/>
    <w:multiLevelType w:val="multilevel"/>
    <w:tmpl w:val="BC7A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D34332"/>
    <w:multiLevelType w:val="hybridMultilevel"/>
    <w:tmpl w:val="027A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06C15"/>
    <w:multiLevelType w:val="multilevel"/>
    <w:tmpl w:val="68DA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701AB6"/>
    <w:multiLevelType w:val="multilevel"/>
    <w:tmpl w:val="E58A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9B15CB"/>
    <w:multiLevelType w:val="multilevel"/>
    <w:tmpl w:val="8490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137195"/>
    <w:multiLevelType w:val="multilevel"/>
    <w:tmpl w:val="51D6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541A0A"/>
    <w:multiLevelType w:val="hybridMultilevel"/>
    <w:tmpl w:val="B65A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63D2F"/>
    <w:multiLevelType w:val="multilevel"/>
    <w:tmpl w:val="DE10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6476E0"/>
    <w:multiLevelType w:val="multilevel"/>
    <w:tmpl w:val="81BE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C86F6B"/>
    <w:multiLevelType w:val="multilevel"/>
    <w:tmpl w:val="347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783965"/>
    <w:multiLevelType w:val="multilevel"/>
    <w:tmpl w:val="0D2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875891"/>
    <w:multiLevelType w:val="hybridMultilevel"/>
    <w:tmpl w:val="10C6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FD0E00"/>
    <w:multiLevelType w:val="multilevel"/>
    <w:tmpl w:val="968C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E53E41"/>
    <w:multiLevelType w:val="multilevel"/>
    <w:tmpl w:val="F728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B07C74"/>
    <w:multiLevelType w:val="hybridMultilevel"/>
    <w:tmpl w:val="6E36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4609A2"/>
    <w:multiLevelType w:val="hybridMultilevel"/>
    <w:tmpl w:val="78C4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04FD2"/>
    <w:multiLevelType w:val="multilevel"/>
    <w:tmpl w:val="065C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3E488F"/>
    <w:multiLevelType w:val="multilevel"/>
    <w:tmpl w:val="9BF2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E62D82"/>
    <w:multiLevelType w:val="multilevel"/>
    <w:tmpl w:val="0044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CB675E"/>
    <w:multiLevelType w:val="multilevel"/>
    <w:tmpl w:val="AD58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921904">
    <w:abstractNumId w:val="17"/>
  </w:num>
  <w:num w:numId="2" w16cid:durableId="874002380">
    <w:abstractNumId w:val="36"/>
  </w:num>
  <w:num w:numId="3" w16cid:durableId="1970895055">
    <w:abstractNumId w:val="44"/>
  </w:num>
  <w:num w:numId="4" w16cid:durableId="524558037">
    <w:abstractNumId w:val="3"/>
  </w:num>
  <w:num w:numId="5" w16cid:durableId="1842769255">
    <w:abstractNumId w:val="41"/>
  </w:num>
  <w:num w:numId="6" w16cid:durableId="1492090714">
    <w:abstractNumId w:val="47"/>
  </w:num>
  <w:num w:numId="7" w16cid:durableId="2082212882">
    <w:abstractNumId w:val="49"/>
  </w:num>
  <w:num w:numId="8" w16cid:durableId="804659564">
    <w:abstractNumId w:val="28"/>
  </w:num>
  <w:num w:numId="9" w16cid:durableId="653795720">
    <w:abstractNumId w:val="8"/>
  </w:num>
  <w:num w:numId="10" w16cid:durableId="906570092">
    <w:abstractNumId w:val="6"/>
  </w:num>
  <w:num w:numId="11" w16cid:durableId="1386485615">
    <w:abstractNumId w:val="30"/>
  </w:num>
  <w:num w:numId="12" w16cid:durableId="1814711231">
    <w:abstractNumId w:val="22"/>
  </w:num>
  <w:num w:numId="13" w16cid:durableId="683627437">
    <w:abstractNumId w:val="12"/>
  </w:num>
  <w:num w:numId="14" w16cid:durableId="611522582">
    <w:abstractNumId w:val="20"/>
  </w:num>
  <w:num w:numId="15" w16cid:durableId="1312057643">
    <w:abstractNumId w:val="19"/>
  </w:num>
  <w:num w:numId="16" w16cid:durableId="1630042248">
    <w:abstractNumId w:val="32"/>
  </w:num>
  <w:num w:numId="17" w16cid:durableId="1456174731">
    <w:abstractNumId w:val="24"/>
  </w:num>
  <w:num w:numId="18" w16cid:durableId="1196238437">
    <w:abstractNumId w:val="5"/>
  </w:num>
  <w:num w:numId="19" w16cid:durableId="278607100">
    <w:abstractNumId w:val="15"/>
  </w:num>
  <w:num w:numId="20" w16cid:durableId="1271621556">
    <w:abstractNumId w:val="33"/>
  </w:num>
  <w:num w:numId="21" w16cid:durableId="2041853668">
    <w:abstractNumId w:val="26"/>
  </w:num>
  <w:num w:numId="22" w16cid:durableId="148131096">
    <w:abstractNumId w:val="31"/>
  </w:num>
  <w:num w:numId="23" w16cid:durableId="997464354">
    <w:abstractNumId w:val="37"/>
  </w:num>
  <w:num w:numId="24" w16cid:durableId="1789742361">
    <w:abstractNumId w:val="42"/>
  </w:num>
  <w:num w:numId="25" w16cid:durableId="1351226306">
    <w:abstractNumId w:val="43"/>
  </w:num>
  <w:num w:numId="26" w16cid:durableId="742797706">
    <w:abstractNumId w:val="25"/>
  </w:num>
  <w:num w:numId="27" w16cid:durableId="347105901">
    <w:abstractNumId w:val="16"/>
  </w:num>
  <w:num w:numId="28" w16cid:durableId="1706365601">
    <w:abstractNumId w:val="23"/>
  </w:num>
  <w:num w:numId="29" w16cid:durableId="932206596">
    <w:abstractNumId w:val="35"/>
  </w:num>
  <w:num w:numId="30" w16cid:durableId="621229476">
    <w:abstractNumId w:val="9"/>
  </w:num>
  <w:num w:numId="31" w16cid:durableId="2089963614">
    <w:abstractNumId w:val="1"/>
  </w:num>
  <w:num w:numId="32" w16cid:durableId="1940865192">
    <w:abstractNumId w:val="40"/>
  </w:num>
  <w:num w:numId="33" w16cid:durableId="711274769">
    <w:abstractNumId w:val="14"/>
  </w:num>
  <w:num w:numId="34" w16cid:durableId="480122745">
    <w:abstractNumId w:val="21"/>
  </w:num>
  <w:num w:numId="35" w16cid:durableId="343290139">
    <w:abstractNumId w:val="18"/>
  </w:num>
  <w:num w:numId="36" w16cid:durableId="1404185619">
    <w:abstractNumId w:val="7"/>
  </w:num>
  <w:num w:numId="37" w16cid:durableId="186412731">
    <w:abstractNumId w:val="48"/>
  </w:num>
  <w:num w:numId="38" w16cid:durableId="1180047805">
    <w:abstractNumId w:val="2"/>
  </w:num>
  <w:num w:numId="39" w16cid:durableId="1278022571">
    <w:abstractNumId w:val="10"/>
  </w:num>
  <w:num w:numId="40" w16cid:durableId="1308365616">
    <w:abstractNumId w:val="27"/>
  </w:num>
  <w:num w:numId="41" w16cid:durableId="1115751480">
    <w:abstractNumId w:val="38"/>
  </w:num>
  <w:num w:numId="42" w16cid:durableId="1836065854">
    <w:abstractNumId w:val="0"/>
  </w:num>
  <w:num w:numId="43" w16cid:durableId="1281182501">
    <w:abstractNumId w:val="11"/>
  </w:num>
  <w:num w:numId="44" w16cid:durableId="245892829">
    <w:abstractNumId w:val="13"/>
  </w:num>
  <w:num w:numId="45" w16cid:durableId="73941652">
    <w:abstractNumId w:val="46"/>
  </w:num>
  <w:num w:numId="46" w16cid:durableId="636836861">
    <w:abstractNumId w:val="39"/>
  </w:num>
  <w:num w:numId="47" w16cid:durableId="1235552292">
    <w:abstractNumId w:val="29"/>
  </w:num>
  <w:num w:numId="48" w16cid:durableId="523518862">
    <w:abstractNumId w:val="45"/>
  </w:num>
  <w:num w:numId="49" w16cid:durableId="1909418835">
    <w:abstractNumId w:val="34"/>
  </w:num>
  <w:num w:numId="50" w16cid:durableId="115220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36"/>
    <w:rsid w:val="000433BD"/>
    <w:rsid w:val="00055B2B"/>
    <w:rsid w:val="0009068B"/>
    <w:rsid w:val="000B4DA9"/>
    <w:rsid w:val="000D7542"/>
    <w:rsid w:val="000E1283"/>
    <w:rsid w:val="001045D1"/>
    <w:rsid w:val="00144B32"/>
    <w:rsid w:val="0016490F"/>
    <w:rsid w:val="001C1515"/>
    <w:rsid w:val="001C4AD3"/>
    <w:rsid w:val="001D5C11"/>
    <w:rsid w:val="0022539F"/>
    <w:rsid w:val="00260755"/>
    <w:rsid w:val="00266009"/>
    <w:rsid w:val="002B1A03"/>
    <w:rsid w:val="002E0D58"/>
    <w:rsid w:val="00305957"/>
    <w:rsid w:val="00335F34"/>
    <w:rsid w:val="00355225"/>
    <w:rsid w:val="003C0C91"/>
    <w:rsid w:val="003C72D5"/>
    <w:rsid w:val="00427758"/>
    <w:rsid w:val="00444D3D"/>
    <w:rsid w:val="004640B9"/>
    <w:rsid w:val="0049306F"/>
    <w:rsid w:val="004E15B6"/>
    <w:rsid w:val="005719BB"/>
    <w:rsid w:val="005C5AE2"/>
    <w:rsid w:val="00616555"/>
    <w:rsid w:val="00632F42"/>
    <w:rsid w:val="00702E82"/>
    <w:rsid w:val="007A021F"/>
    <w:rsid w:val="007C0132"/>
    <w:rsid w:val="007C4DC5"/>
    <w:rsid w:val="007E1CF8"/>
    <w:rsid w:val="00805F3B"/>
    <w:rsid w:val="00815990"/>
    <w:rsid w:val="00852E79"/>
    <w:rsid w:val="008A64C6"/>
    <w:rsid w:val="008B5AEE"/>
    <w:rsid w:val="008C4634"/>
    <w:rsid w:val="00930C36"/>
    <w:rsid w:val="009A2D86"/>
    <w:rsid w:val="009A4915"/>
    <w:rsid w:val="009E2E6D"/>
    <w:rsid w:val="00AD5B11"/>
    <w:rsid w:val="00B6222D"/>
    <w:rsid w:val="00BE4D7D"/>
    <w:rsid w:val="00BF726D"/>
    <w:rsid w:val="00C063E5"/>
    <w:rsid w:val="00C51339"/>
    <w:rsid w:val="00C86923"/>
    <w:rsid w:val="00D51895"/>
    <w:rsid w:val="00D72102"/>
    <w:rsid w:val="00DD70C0"/>
    <w:rsid w:val="00ED787A"/>
    <w:rsid w:val="00F044C0"/>
    <w:rsid w:val="00FC48D2"/>
    <w:rsid w:val="05646401"/>
    <w:rsid w:val="3B198B5D"/>
    <w:rsid w:val="4C3ACDC9"/>
    <w:rsid w:val="5DFCE939"/>
    <w:rsid w:val="6DD1B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AE18"/>
  <w15:chartTrackingRefBased/>
  <w15:docId w15:val="{2005C750-8DDF-4D32-8403-1CB80BB9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36"/>
  </w:style>
  <w:style w:type="paragraph" w:styleId="Heading1">
    <w:name w:val="heading 1"/>
    <w:basedOn w:val="Normal"/>
    <w:next w:val="Normal"/>
    <w:link w:val="Heading1Char"/>
    <w:uiPriority w:val="9"/>
    <w:qFormat/>
    <w:rsid w:val="00930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0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0C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0C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0C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0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0C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0C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0C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0C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0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C36"/>
    <w:rPr>
      <w:rFonts w:eastAsiaTheme="majorEastAsia" w:cstheme="majorBidi"/>
      <w:color w:val="272727" w:themeColor="text1" w:themeTint="D8"/>
    </w:rPr>
  </w:style>
  <w:style w:type="paragraph" w:styleId="Title">
    <w:name w:val="Title"/>
    <w:basedOn w:val="Normal"/>
    <w:next w:val="Normal"/>
    <w:link w:val="TitleChar"/>
    <w:uiPriority w:val="10"/>
    <w:qFormat/>
    <w:rsid w:val="00930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C36"/>
    <w:pPr>
      <w:spacing w:before="160"/>
      <w:jc w:val="center"/>
    </w:pPr>
    <w:rPr>
      <w:i/>
      <w:iCs/>
      <w:color w:val="404040" w:themeColor="text1" w:themeTint="BF"/>
    </w:rPr>
  </w:style>
  <w:style w:type="character" w:customStyle="1" w:styleId="QuoteChar">
    <w:name w:val="Quote Char"/>
    <w:basedOn w:val="DefaultParagraphFont"/>
    <w:link w:val="Quote"/>
    <w:uiPriority w:val="29"/>
    <w:rsid w:val="00930C36"/>
    <w:rPr>
      <w:i/>
      <w:iCs/>
      <w:color w:val="404040" w:themeColor="text1" w:themeTint="BF"/>
    </w:rPr>
  </w:style>
  <w:style w:type="paragraph" w:styleId="ListParagraph">
    <w:name w:val="List Paragraph"/>
    <w:basedOn w:val="Normal"/>
    <w:uiPriority w:val="34"/>
    <w:qFormat/>
    <w:rsid w:val="00930C36"/>
    <w:pPr>
      <w:ind w:left="720"/>
      <w:contextualSpacing/>
    </w:pPr>
  </w:style>
  <w:style w:type="character" w:styleId="IntenseEmphasis">
    <w:name w:val="Intense Emphasis"/>
    <w:basedOn w:val="DefaultParagraphFont"/>
    <w:uiPriority w:val="21"/>
    <w:qFormat/>
    <w:rsid w:val="00930C36"/>
    <w:rPr>
      <w:i/>
      <w:iCs/>
      <w:color w:val="2F5496" w:themeColor="accent1" w:themeShade="BF"/>
    </w:rPr>
  </w:style>
  <w:style w:type="paragraph" w:styleId="IntenseQuote">
    <w:name w:val="Intense Quote"/>
    <w:basedOn w:val="Normal"/>
    <w:next w:val="Normal"/>
    <w:link w:val="IntenseQuoteChar"/>
    <w:uiPriority w:val="30"/>
    <w:qFormat/>
    <w:rsid w:val="00930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0C36"/>
    <w:rPr>
      <w:i/>
      <w:iCs/>
      <w:color w:val="2F5496" w:themeColor="accent1" w:themeShade="BF"/>
    </w:rPr>
  </w:style>
  <w:style w:type="character" w:styleId="IntenseReference">
    <w:name w:val="Intense Reference"/>
    <w:basedOn w:val="DefaultParagraphFont"/>
    <w:uiPriority w:val="32"/>
    <w:qFormat/>
    <w:rsid w:val="00930C36"/>
    <w:rPr>
      <w:b/>
      <w:bCs/>
      <w:smallCaps/>
      <w:color w:val="2F5496" w:themeColor="accent1" w:themeShade="BF"/>
      <w:spacing w:val="5"/>
    </w:rPr>
  </w:style>
  <w:style w:type="table" w:styleId="TableGrid">
    <w:name w:val="Table Grid"/>
    <w:basedOn w:val="TableNormal"/>
    <w:uiPriority w:val="39"/>
    <w:rsid w:val="0093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0C36"/>
    <w:rPr>
      <w:sz w:val="16"/>
      <w:szCs w:val="16"/>
    </w:rPr>
  </w:style>
  <w:style w:type="paragraph" w:styleId="CommentText">
    <w:name w:val="annotation text"/>
    <w:basedOn w:val="Normal"/>
    <w:link w:val="CommentTextChar"/>
    <w:uiPriority w:val="99"/>
    <w:unhideWhenUsed/>
    <w:rsid w:val="00930C36"/>
    <w:pPr>
      <w:spacing w:line="240" w:lineRule="auto"/>
    </w:pPr>
    <w:rPr>
      <w:sz w:val="20"/>
      <w:szCs w:val="20"/>
    </w:rPr>
  </w:style>
  <w:style w:type="character" w:customStyle="1" w:styleId="CommentTextChar">
    <w:name w:val="Comment Text Char"/>
    <w:basedOn w:val="DefaultParagraphFont"/>
    <w:link w:val="CommentText"/>
    <w:uiPriority w:val="99"/>
    <w:rsid w:val="00930C36"/>
    <w:rPr>
      <w:sz w:val="20"/>
      <w:szCs w:val="20"/>
    </w:rPr>
  </w:style>
  <w:style w:type="paragraph" w:customStyle="1" w:styleId="paragraph">
    <w:name w:val="paragraph"/>
    <w:basedOn w:val="Normal"/>
    <w:rsid w:val="00930C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0C36"/>
  </w:style>
  <w:style w:type="character" w:customStyle="1" w:styleId="eop">
    <w:name w:val="eop"/>
    <w:basedOn w:val="DefaultParagraphFont"/>
    <w:rsid w:val="00930C36"/>
  </w:style>
  <w:style w:type="paragraph" w:styleId="CommentSubject">
    <w:name w:val="annotation subject"/>
    <w:basedOn w:val="CommentText"/>
    <w:next w:val="CommentText"/>
    <w:link w:val="CommentSubjectChar"/>
    <w:uiPriority w:val="99"/>
    <w:semiHidden/>
    <w:unhideWhenUsed/>
    <w:rsid w:val="00ED787A"/>
    <w:rPr>
      <w:b/>
      <w:bCs/>
    </w:rPr>
  </w:style>
  <w:style w:type="character" w:customStyle="1" w:styleId="CommentSubjectChar">
    <w:name w:val="Comment Subject Char"/>
    <w:basedOn w:val="CommentTextChar"/>
    <w:link w:val="CommentSubject"/>
    <w:uiPriority w:val="99"/>
    <w:semiHidden/>
    <w:rsid w:val="00ED787A"/>
    <w:rPr>
      <w:b/>
      <w:bCs/>
      <w:sz w:val="20"/>
      <w:szCs w:val="20"/>
    </w:rPr>
  </w:style>
  <w:style w:type="character" w:styleId="Mention">
    <w:name w:val="Mention"/>
    <w:basedOn w:val="DefaultParagraphFont"/>
    <w:uiPriority w:val="99"/>
    <w:unhideWhenUsed/>
    <w:rsid w:val="00BF726D"/>
    <w:rPr>
      <w:color w:val="2B579A"/>
      <w:shd w:val="clear" w:color="auto" w:fill="E1DFDD"/>
    </w:rPr>
  </w:style>
  <w:style w:type="paragraph" w:styleId="Header">
    <w:name w:val="header"/>
    <w:basedOn w:val="Normal"/>
    <w:link w:val="HeaderChar"/>
    <w:uiPriority w:val="99"/>
    <w:unhideWhenUsed/>
    <w:rsid w:val="002B1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A03"/>
  </w:style>
  <w:style w:type="paragraph" w:styleId="Footer">
    <w:name w:val="footer"/>
    <w:basedOn w:val="Normal"/>
    <w:link w:val="FooterChar"/>
    <w:uiPriority w:val="99"/>
    <w:unhideWhenUsed/>
    <w:rsid w:val="002B1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71063">
      <w:bodyDiv w:val="1"/>
      <w:marLeft w:val="0"/>
      <w:marRight w:val="0"/>
      <w:marTop w:val="0"/>
      <w:marBottom w:val="0"/>
      <w:divBdr>
        <w:top w:val="none" w:sz="0" w:space="0" w:color="auto"/>
        <w:left w:val="none" w:sz="0" w:space="0" w:color="auto"/>
        <w:bottom w:val="none" w:sz="0" w:space="0" w:color="auto"/>
        <w:right w:val="none" w:sz="0" w:space="0" w:color="auto"/>
      </w:divBdr>
    </w:div>
    <w:div w:id="210650726">
      <w:bodyDiv w:val="1"/>
      <w:marLeft w:val="0"/>
      <w:marRight w:val="0"/>
      <w:marTop w:val="0"/>
      <w:marBottom w:val="0"/>
      <w:divBdr>
        <w:top w:val="none" w:sz="0" w:space="0" w:color="auto"/>
        <w:left w:val="none" w:sz="0" w:space="0" w:color="auto"/>
        <w:bottom w:val="none" w:sz="0" w:space="0" w:color="auto"/>
        <w:right w:val="none" w:sz="0" w:space="0" w:color="auto"/>
      </w:divBdr>
    </w:div>
    <w:div w:id="249047769">
      <w:bodyDiv w:val="1"/>
      <w:marLeft w:val="0"/>
      <w:marRight w:val="0"/>
      <w:marTop w:val="0"/>
      <w:marBottom w:val="0"/>
      <w:divBdr>
        <w:top w:val="none" w:sz="0" w:space="0" w:color="auto"/>
        <w:left w:val="none" w:sz="0" w:space="0" w:color="auto"/>
        <w:bottom w:val="none" w:sz="0" w:space="0" w:color="auto"/>
        <w:right w:val="none" w:sz="0" w:space="0" w:color="auto"/>
      </w:divBdr>
    </w:div>
    <w:div w:id="334651286">
      <w:bodyDiv w:val="1"/>
      <w:marLeft w:val="0"/>
      <w:marRight w:val="0"/>
      <w:marTop w:val="0"/>
      <w:marBottom w:val="0"/>
      <w:divBdr>
        <w:top w:val="none" w:sz="0" w:space="0" w:color="auto"/>
        <w:left w:val="none" w:sz="0" w:space="0" w:color="auto"/>
        <w:bottom w:val="none" w:sz="0" w:space="0" w:color="auto"/>
        <w:right w:val="none" w:sz="0" w:space="0" w:color="auto"/>
      </w:divBdr>
    </w:div>
    <w:div w:id="1271006788">
      <w:bodyDiv w:val="1"/>
      <w:marLeft w:val="0"/>
      <w:marRight w:val="0"/>
      <w:marTop w:val="0"/>
      <w:marBottom w:val="0"/>
      <w:divBdr>
        <w:top w:val="none" w:sz="0" w:space="0" w:color="auto"/>
        <w:left w:val="none" w:sz="0" w:space="0" w:color="auto"/>
        <w:bottom w:val="none" w:sz="0" w:space="0" w:color="auto"/>
        <w:right w:val="none" w:sz="0" w:space="0" w:color="auto"/>
      </w:divBdr>
    </w:div>
    <w:div w:id="1326279977">
      <w:bodyDiv w:val="1"/>
      <w:marLeft w:val="0"/>
      <w:marRight w:val="0"/>
      <w:marTop w:val="0"/>
      <w:marBottom w:val="0"/>
      <w:divBdr>
        <w:top w:val="none" w:sz="0" w:space="0" w:color="auto"/>
        <w:left w:val="none" w:sz="0" w:space="0" w:color="auto"/>
        <w:bottom w:val="none" w:sz="0" w:space="0" w:color="auto"/>
        <w:right w:val="none" w:sz="0" w:space="0" w:color="auto"/>
      </w:divBdr>
    </w:div>
    <w:div w:id="1635062999">
      <w:bodyDiv w:val="1"/>
      <w:marLeft w:val="0"/>
      <w:marRight w:val="0"/>
      <w:marTop w:val="0"/>
      <w:marBottom w:val="0"/>
      <w:divBdr>
        <w:top w:val="none" w:sz="0" w:space="0" w:color="auto"/>
        <w:left w:val="none" w:sz="0" w:space="0" w:color="auto"/>
        <w:bottom w:val="none" w:sz="0" w:space="0" w:color="auto"/>
        <w:right w:val="none" w:sz="0" w:space="0" w:color="auto"/>
      </w:divBdr>
    </w:div>
    <w:div w:id="1669094973">
      <w:bodyDiv w:val="1"/>
      <w:marLeft w:val="0"/>
      <w:marRight w:val="0"/>
      <w:marTop w:val="0"/>
      <w:marBottom w:val="0"/>
      <w:divBdr>
        <w:top w:val="none" w:sz="0" w:space="0" w:color="auto"/>
        <w:left w:val="none" w:sz="0" w:space="0" w:color="auto"/>
        <w:bottom w:val="none" w:sz="0" w:space="0" w:color="auto"/>
        <w:right w:val="none" w:sz="0" w:space="0" w:color="auto"/>
      </w:divBdr>
    </w:div>
    <w:div w:id="1670517641">
      <w:bodyDiv w:val="1"/>
      <w:marLeft w:val="0"/>
      <w:marRight w:val="0"/>
      <w:marTop w:val="0"/>
      <w:marBottom w:val="0"/>
      <w:divBdr>
        <w:top w:val="none" w:sz="0" w:space="0" w:color="auto"/>
        <w:left w:val="none" w:sz="0" w:space="0" w:color="auto"/>
        <w:bottom w:val="none" w:sz="0" w:space="0" w:color="auto"/>
        <w:right w:val="none" w:sz="0" w:space="0" w:color="auto"/>
      </w:divBdr>
      <w:divsChild>
        <w:div w:id="1584333617">
          <w:marLeft w:val="0"/>
          <w:marRight w:val="0"/>
          <w:marTop w:val="0"/>
          <w:marBottom w:val="0"/>
          <w:divBdr>
            <w:top w:val="none" w:sz="0" w:space="0" w:color="auto"/>
            <w:left w:val="none" w:sz="0" w:space="0" w:color="auto"/>
            <w:bottom w:val="none" w:sz="0" w:space="0" w:color="auto"/>
            <w:right w:val="none" w:sz="0" w:space="0" w:color="auto"/>
          </w:divBdr>
        </w:div>
        <w:div w:id="168062573">
          <w:marLeft w:val="0"/>
          <w:marRight w:val="0"/>
          <w:marTop w:val="0"/>
          <w:marBottom w:val="0"/>
          <w:divBdr>
            <w:top w:val="none" w:sz="0" w:space="0" w:color="auto"/>
            <w:left w:val="none" w:sz="0" w:space="0" w:color="auto"/>
            <w:bottom w:val="none" w:sz="0" w:space="0" w:color="auto"/>
            <w:right w:val="none" w:sz="0" w:space="0" w:color="auto"/>
          </w:divBdr>
        </w:div>
      </w:divsChild>
    </w:div>
    <w:div w:id="17319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F579-E8F7-42E3-A561-610328F9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Tanner</dc:creator>
  <cp:keywords/>
  <dc:description/>
  <cp:lastModifiedBy>Zara Kerr</cp:lastModifiedBy>
  <cp:revision>2</cp:revision>
  <dcterms:created xsi:type="dcterms:W3CDTF">2025-08-12T11:23:00Z</dcterms:created>
  <dcterms:modified xsi:type="dcterms:W3CDTF">2025-08-12T11:23:00Z</dcterms:modified>
</cp:coreProperties>
</file>